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5D0F" w14:textId="09BF81A4" w:rsidR="003D2373" w:rsidRPr="003D2373" w:rsidRDefault="003D2373" w:rsidP="003D2373">
      <w:pPr>
        <w:pStyle w:val="Titel"/>
        <w:jc w:val="center"/>
        <w:rPr>
          <w:rFonts w:ascii="Cambria" w:hAnsi="Cambria"/>
          <w:sz w:val="36"/>
          <w:szCs w:val="36"/>
        </w:rPr>
      </w:pPr>
      <w:r w:rsidRPr="003D2373">
        <w:rPr>
          <w:rFonts w:ascii="Cambria" w:hAnsi="Cambria"/>
          <w:sz w:val="36"/>
          <w:szCs w:val="36"/>
        </w:rPr>
        <w:t xml:space="preserve">Template </w:t>
      </w:r>
      <w:r w:rsidR="00596851">
        <w:rPr>
          <w:rFonts w:ascii="Cambria" w:hAnsi="Cambria"/>
          <w:sz w:val="36"/>
          <w:szCs w:val="36"/>
        </w:rPr>
        <w:t>P</w:t>
      </w:r>
      <w:r w:rsidRPr="003D2373">
        <w:rPr>
          <w:rFonts w:ascii="Cambria" w:hAnsi="Cambria"/>
          <w:sz w:val="36"/>
          <w:szCs w:val="36"/>
        </w:rPr>
        <w:t>rivacyverklaring</w:t>
      </w:r>
      <w:r w:rsidR="004B0ED9">
        <w:rPr>
          <w:rFonts w:ascii="Cambria" w:hAnsi="Cambria"/>
          <w:sz w:val="36"/>
          <w:szCs w:val="36"/>
        </w:rPr>
        <w:t xml:space="preserve"> </w:t>
      </w:r>
      <w:r w:rsidR="00FB42EA">
        <w:rPr>
          <w:rFonts w:ascii="Cambria" w:hAnsi="Cambria"/>
          <w:sz w:val="36"/>
          <w:szCs w:val="36"/>
        </w:rPr>
        <w:t>Marenland</w:t>
      </w:r>
    </w:p>
    <w:p w14:paraId="76A7D6BF" w14:textId="77777777" w:rsidR="003D2373" w:rsidRDefault="003D2373" w:rsidP="0060177B">
      <w:pPr>
        <w:pStyle w:val="Geenafstand"/>
        <w:rPr>
          <w:rFonts w:ascii="Cambria" w:hAnsi="Cambria"/>
        </w:rPr>
      </w:pPr>
    </w:p>
    <w:p w14:paraId="1FE65679" w14:textId="77777777" w:rsidR="003D2373" w:rsidRDefault="003D2373" w:rsidP="0060177B">
      <w:pPr>
        <w:pStyle w:val="Geenafstand"/>
        <w:rPr>
          <w:rFonts w:ascii="Cambria" w:hAnsi="Cambria"/>
        </w:rPr>
      </w:pPr>
    </w:p>
    <w:p w14:paraId="629027D0" w14:textId="336F7F34" w:rsidR="00D30343" w:rsidRPr="00596851" w:rsidRDefault="0060177B" w:rsidP="0060177B">
      <w:pPr>
        <w:pStyle w:val="Geenafstand"/>
        <w:rPr>
          <w:rFonts w:ascii="Cambria" w:hAnsi="Cambria"/>
          <w:sz w:val="24"/>
          <w:szCs w:val="24"/>
        </w:rPr>
      </w:pPr>
      <w:r w:rsidRPr="00596851">
        <w:rPr>
          <w:rFonts w:ascii="Cambria" w:hAnsi="Cambria"/>
          <w:b/>
          <w:bCs/>
          <w:sz w:val="24"/>
          <w:szCs w:val="24"/>
        </w:rPr>
        <w:t>Aan:</w:t>
      </w:r>
      <w:r w:rsidRPr="00596851">
        <w:rPr>
          <w:rFonts w:ascii="Cambria" w:hAnsi="Cambria"/>
          <w:sz w:val="24"/>
          <w:szCs w:val="24"/>
        </w:rPr>
        <w:tab/>
      </w:r>
      <w:r w:rsidRPr="00596851">
        <w:rPr>
          <w:rFonts w:ascii="Cambria" w:hAnsi="Cambria"/>
          <w:sz w:val="24"/>
          <w:szCs w:val="24"/>
        </w:rPr>
        <w:tab/>
      </w:r>
      <w:r w:rsidRPr="00596851">
        <w:rPr>
          <w:rFonts w:ascii="Cambria" w:hAnsi="Cambria"/>
          <w:sz w:val="24"/>
          <w:szCs w:val="24"/>
        </w:rPr>
        <w:tab/>
      </w:r>
      <w:r w:rsidR="003D2373" w:rsidRPr="00596851">
        <w:rPr>
          <w:rFonts w:ascii="Cambria" w:hAnsi="Cambria"/>
          <w:sz w:val="24"/>
          <w:szCs w:val="24"/>
        </w:rPr>
        <w:t xml:space="preserve">Schooldirecteuren scholen </w:t>
      </w:r>
      <w:r w:rsidR="00FB42EA">
        <w:rPr>
          <w:rFonts w:ascii="Cambria" w:hAnsi="Cambria"/>
          <w:sz w:val="24"/>
          <w:szCs w:val="24"/>
        </w:rPr>
        <w:t>Marenland</w:t>
      </w:r>
      <w:r w:rsidR="003D2373" w:rsidRPr="00596851">
        <w:rPr>
          <w:rFonts w:ascii="Cambria" w:hAnsi="Cambria"/>
          <w:sz w:val="24"/>
          <w:szCs w:val="24"/>
        </w:rPr>
        <w:t xml:space="preserve"> </w:t>
      </w:r>
    </w:p>
    <w:p w14:paraId="4F5437D2" w14:textId="77777777" w:rsidR="0060177B" w:rsidRPr="00596851" w:rsidRDefault="0060177B" w:rsidP="0060177B">
      <w:pPr>
        <w:pStyle w:val="Geenafstand"/>
        <w:rPr>
          <w:rFonts w:ascii="Cambria" w:hAnsi="Cambria"/>
          <w:sz w:val="24"/>
          <w:szCs w:val="24"/>
        </w:rPr>
      </w:pPr>
      <w:r w:rsidRPr="00596851">
        <w:rPr>
          <w:rFonts w:ascii="Cambria" w:hAnsi="Cambria"/>
          <w:b/>
          <w:bCs/>
          <w:sz w:val="24"/>
          <w:szCs w:val="24"/>
        </w:rPr>
        <w:t>Onderwerp:</w:t>
      </w:r>
      <w:r w:rsidRPr="00596851">
        <w:rPr>
          <w:rFonts w:ascii="Cambria" w:hAnsi="Cambria"/>
          <w:sz w:val="24"/>
          <w:szCs w:val="24"/>
        </w:rPr>
        <w:tab/>
      </w:r>
      <w:r w:rsidRPr="00596851">
        <w:rPr>
          <w:rFonts w:ascii="Cambria" w:hAnsi="Cambria"/>
          <w:sz w:val="24"/>
          <w:szCs w:val="24"/>
        </w:rPr>
        <w:tab/>
        <w:t>Privacyverklaring</w:t>
      </w:r>
    </w:p>
    <w:p w14:paraId="6CEE4449" w14:textId="47432828" w:rsidR="0060177B" w:rsidRPr="00596851" w:rsidRDefault="0060177B" w:rsidP="003D2373">
      <w:pPr>
        <w:pStyle w:val="Geenafstand"/>
        <w:pBdr>
          <w:bottom w:val="single" w:sz="4" w:space="1" w:color="auto"/>
        </w:pBdr>
        <w:rPr>
          <w:rFonts w:ascii="Cambria" w:hAnsi="Cambria"/>
          <w:sz w:val="24"/>
          <w:szCs w:val="24"/>
        </w:rPr>
      </w:pPr>
      <w:r w:rsidRPr="00596851">
        <w:rPr>
          <w:rFonts w:ascii="Cambria" w:hAnsi="Cambria"/>
          <w:b/>
          <w:bCs/>
          <w:sz w:val="24"/>
          <w:szCs w:val="24"/>
        </w:rPr>
        <w:t>Datum:</w:t>
      </w:r>
      <w:r w:rsidRPr="00596851">
        <w:rPr>
          <w:rFonts w:ascii="Cambria" w:hAnsi="Cambria"/>
          <w:sz w:val="24"/>
          <w:szCs w:val="24"/>
        </w:rPr>
        <w:tab/>
      </w:r>
      <w:r w:rsidRPr="00596851">
        <w:rPr>
          <w:rFonts w:ascii="Cambria" w:hAnsi="Cambria"/>
          <w:sz w:val="24"/>
          <w:szCs w:val="24"/>
        </w:rPr>
        <w:tab/>
      </w:r>
      <w:r w:rsidR="00ED2E28">
        <w:rPr>
          <w:rFonts w:ascii="Cambria" w:hAnsi="Cambria"/>
          <w:sz w:val="24"/>
          <w:szCs w:val="24"/>
        </w:rPr>
        <w:t>2</w:t>
      </w:r>
      <w:r w:rsidR="00FC5D66">
        <w:rPr>
          <w:rFonts w:ascii="Cambria" w:hAnsi="Cambria"/>
          <w:sz w:val="24"/>
          <w:szCs w:val="24"/>
        </w:rPr>
        <w:t>6</w:t>
      </w:r>
      <w:r w:rsidRPr="00596851">
        <w:rPr>
          <w:rFonts w:ascii="Cambria" w:hAnsi="Cambria"/>
          <w:sz w:val="24"/>
          <w:szCs w:val="24"/>
        </w:rPr>
        <w:t>-2-2020</w:t>
      </w:r>
    </w:p>
    <w:p w14:paraId="0BBE8BED" w14:textId="77777777" w:rsidR="0060177B" w:rsidRDefault="0060177B" w:rsidP="0060177B">
      <w:pPr>
        <w:pStyle w:val="Geenafstand"/>
      </w:pPr>
    </w:p>
    <w:p w14:paraId="280AA9B0" w14:textId="2F0F147B" w:rsidR="003D2373" w:rsidRPr="003D2373" w:rsidRDefault="006110EF" w:rsidP="00960CA7">
      <w:pPr>
        <w:pStyle w:val="Geenafstand"/>
        <w:jc w:val="both"/>
        <w:rPr>
          <w:rFonts w:ascii="Cambria" w:hAnsi="Cambria"/>
        </w:rPr>
      </w:pPr>
      <w:r>
        <w:rPr>
          <w:rFonts w:ascii="Cambria" w:hAnsi="Cambria"/>
        </w:rPr>
        <w:t xml:space="preserve">Met de inwerkingtreding van de </w:t>
      </w:r>
      <w:r w:rsidR="007342D5">
        <w:rPr>
          <w:rFonts w:ascii="Cambria" w:hAnsi="Cambria"/>
        </w:rPr>
        <w:t>nieuwe privacyregelgeving</w:t>
      </w:r>
      <w:r>
        <w:rPr>
          <w:rFonts w:ascii="Cambria" w:hAnsi="Cambria"/>
        </w:rPr>
        <w:t xml:space="preserve"> </w:t>
      </w:r>
      <w:r w:rsidR="00B8738E">
        <w:rPr>
          <w:rFonts w:ascii="Cambria" w:hAnsi="Cambria"/>
        </w:rPr>
        <w:t xml:space="preserve">sinds 25 mei 2018 </w:t>
      </w:r>
      <w:r>
        <w:rPr>
          <w:rFonts w:ascii="Cambria" w:hAnsi="Cambria"/>
        </w:rPr>
        <w:t>moet i</w:t>
      </w:r>
      <w:r w:rsidR="0060177B" w:rsidRPr="003D2373">
        <w:rPr>
          <w:rFonts w:ascii="Cambria" w:hAnsi="Cambria"/>
        </w:rPr>
        <w:t>edere organisatie die persoonsgegevens verwerkt voldoen aan de regels die de AVG</w:t>
      </w:r>
      <w:r>
        <w:rPr>
          <w:rFonts w:ascii="Cambria" w:hAnsi="Cambria"/>
        </w:rPr>
        <w:t xml:space="preserve"> daar</w:t>
      </w:r>
      <w:r w:rsidR="00960CA7">
        <w:rPr>
          <w:rFonts w:ascii="Cambria" w:hAnsi="Cambria"/>
        </w:rPr>
        <w:t>aan</w:t>
      </w:r>
      <w:r w:rsidR="0060177B" w:rsidRPr="003D2373">
        <w:rPr>
          <w:rFonts w:ascii="Cambria" w:hAnsi="Cambria"/>
        </w:rPr>
        <w:t xml:space="preserve"> stelt. </w:t>
      </w:r>
      <w:r>
        <w:rPr>
          <w:rFonts w:ascii="Cambria" w:hAnsi="Cambria"/>
        </w:rPr>
        <w:t>Gezien</w:t>
      </w:r>
      <w:r w:rsidR="0060177B" w:rsidRPr="003D2373">
        <w:rPr>
          <w:rFonts w:ascii="Cambria" w:hAnsi="Cambria"/>
        </w:rPr>
        <w:t xml:space="preserve"> scholen </w:t>
      </w:r>
      <w:r>
        <w:rPr>
          <w:rFonts w:ascii="Cambria" w:hAnsi="Cambria"/>
        </w:rPr>
        <w:t xml:space="preserve">ook een groot aantal persoonsgegevens </w:t>
      </w:r>
      <w:r w:rsidR="0060177B" w:rsidRPr="003D2373">
        <w:rPr>
          <w:rFonts w:ascii="Cambria" w:hAnsi="Cambria"/>
        </w:rPr>
        <w:t>moete</w:t>
      </w:r>
      <w:r w:rsidR="003D2373" w:rsidRPr="003D2373">
        <w:rPr>
          <w:rFonts w:ascii="Cambria" w:hAnsi="Cambria"/>
        </w:rPr>
        <w:t xml:space="preserve">n </w:t>
      </w:r>
      <w:r>
        <w:rPr>
          <w:rFonts w:ascii="Cambria" w:hAnsi="Cambria"/>
        </w:rPr>
        <w:t>zij ook voldoen aan de</w:t>
      </w:r>
      <w:r w:rsidR="003D2373" w:rsidRPr="003D2373">
        <w:rPr>
          <w:rFonts w:ascii="Cambria" w:hAnsi="Cambria"/>
        </w:rPr>
        <w:t xml:space="preserve"> AVG.</w:t>
      </w:r>
      <w:r w:rsidR="0060177B" w:rsidRPr="003D2373">
        <w:rPr>
          <w:rFonts w:ascii="Cambria" w:hAnsi="Cambria"/>
        </w:rPr>
        <w:t xml:space="preserve"> </w:t>
      </w:r>
    </w:p>
    <w:p w14:paraId="3C1C8D52" w14:textId="77777777" w:rsidR="003D2373" w:rsidRPr="003D2373" w:rsidRDefault="003D2373" w:rsidP="00960CA7">
      <w:pPr>
        <w:pStyle w:val="Geenafstand"/>
        <w:jc w:val="both"/>
        <w:rPr>
          <w:rFonts w:ascii="Cambria" w:hAnsi="Cambria"/>
        </w:rPr>
      </w:pPr>
    </w:p>
    <w:p w14:paraId="2E664819" w14:textId="69885AC5" w:rsidR="0060177B" w:rsidRPr="003D2373" w:rsidRDefault="0060177B" w:rsidP="00960CA7">
      <w:pPr>
        <w:pStyle w:val="Geenafstand"/>
        <w:jc w:val="both"/>
        <w:rPr>
          <w:rFonts w:ascii="Cambria" w:hAnsi="Cambria"/>
        </w:rPr>
      </w:pPr>
      <w:r w:rsidRPr="003D2373">
        <w:rPr>
          <w:rFonts w:ascii="Cambria" w:hAnsi="Cambria"/>
        </w:rPr>
        <w:t>Voor een rechtmatige verwerking van persoonsgegevens</w:t>
      </w:r>
      <w:r w:rsidR="003D2373" w:rsidRPr="003D2373">
        <w:rPr>
          <w:rFonts w:ascii="Cambria" w:hAnsi="Cambria"/>
        </w:rPr>
        <w:t xml:space="preserve"> gelden een aantal beginselen waaraan voldaan moet zijn. </w:t>
      </w:r>
      <w:r w:rsidRPr="003D2373">
        <w:rPr>
          <w:rFonts w:ascii="Cambria" w:hAnsi="Cambria"/>
        </w:rPr>
        <w:t>Een belangrijk beginsel is</w:t>
      </w:r>
      <w:r w:rsidR="003D2373" w:rsidRPr="003D2373">
        <w:rPr>
          <w:rFonts w:ascii="Cambria" w:hAnsi="Cambria"/>
        </w:rPr>
        <w:t xml:space="preserve"> het beginsel van rechtmatigheid, behoorlijkheid en transparantie</w:t>
      </w:r>
      <w:r w:rsidRPr="003D2373">
        <w:rPr>
          <w:rFonts w:ascii="Cambria" w:hAnsi="Cambria"/>
        </w:rPr>
        <w:t>: “</w:t>
      </w:r>
      <w:r w:rsidRPr="00960CA7">
        <w:rPr>
          <w:rFonts w:ascii="Cambria" w:hAnsi="Cambria"/>
          <w:i/>
          <w:iCs/>
        </w:rPr>
        <w:t>persoonsgegevens moeten worden verwerkt op een wijze die ten aanzien van de betrokkene rechtmatig, behoorlijk en transparant is</w:t>
      </w:r>
      <w:r w:rsidRPr="003D2373">
        <w:rPr>
          <w:rFonts w:ascii="Cambria" w:hAnsi="Cambria"/>
        </w:rPr>
        <w:t>”.</w:t>
      </w:r>
      <w:r w:rsidR="003D2373" w:rsidRPr="003D2373">
        <w:rPr>
          <w:rFonts w:ascii="Cambria" w:hAnsi="Cambria"/>
        </w:rPr>
        <w:t xml:space="preserve"> </w:t>
      </w:r>
      <w:r w:rsidR="007342D5">
        <w:rPr>
          <w:rFonts w:ascii="Cambria" w:hAnsi="Cambria"/>
        </w:rPr>
        <w:t xml:space="preserve">Het beginsel houdt in dat het voor de betrokkene duidelijk dient te zijn dat zijn gegevens verwerkt worden. Dit </w:t>
      </w:r>
      <w:r w:rsidR="007342D5" w:rsidRPr="007342D5">
        <w:rPr>
          <w:rFonts w:ascii="Cambria" w:hAnsi="Cambria"/>
        </w:rPr>
        <w:t>vereist dat alle informatie of communicatie met betrekking tot een gegevensverwerking gemakkelijk toegankelijk is en gemakkelijk te begrijpen is.</w:t>
      </w:r>
    </w:p>
    <w:p w14:paraId="24E8C199" w14:textId="77777777" w:rsidR="003D2373" w:rsidRPr="003D2373" w:rsidRDefault="003D2373" w:rsidP="00960CA7">
      <w:pPr>
        <w:pStyle w:val="Geenafstand"/>
        <w:jc w:val="both"/>
        <w:rPr>
          <w:rFonts w:ascii="Cambria" w:hAnsi="Cambria"/>
        </w:rPr>
      </w:pPr>
    </w:p>
    <w:p w14:paraId="1057CE3F" w14:textId="77777777" w:rsidR="003D2373" w:rsidRDefault="003D2373" w:rsidP="00960CA7">
      <w:pPr>
        <w:pStyle w:val="Geenafstand"/>
        <w:jc w:val="both"/>
        <w:rPr>
          <w:rFonts w:ascii="Cambria" w:hAnsi="Cambria"/>
        </w:rPr>
      </w:pPr>
      <w:r w:rsidRPr="003D2373">
        <w:rPr>
          <w:rFonts w:ascii="Cambria" w:hAnsi="Cambria"/>
        </w:rPr>
        <w:t xml:space="preserve">Hiermee </w:t>
      </w:r>
      <w:r w:rsidR="00960CA7">
        <w:rPr>
          <w:rFonts w:ascii="Cambria" w:hAnsi="Cambria"/>
        </w:rPr>
        <w:t xml:space="preserve">stelt de AVG niet de rechtstreekse </w:t>
      </w:r>
      <w:r w:rsidRPr="003D2373">
        <w:rPr>
          <w:rFonts w:ascii="Cambria" w:hAnsi="Cambria"/>
        </w:rPr>
        <w:t>verplicht</w:t>
      </w:r>
      <w:r w:rsidR="00960CA7">
        <w:rPr>
          <w:rFonts w:ascii="Cambria" w:hAnsi="Cambria"/>
        </w:rPr>
        <w:t>ing om een privacyreglement of -verklaring op te stellen</w:t>
      </w:r>
      <w:r w:rsidRPr="003D2373">
        <w:rPr>
          <w:rFonts w:ascii="Cambria" w:hAnsi="Cambria"/>
        </w:rPr>
        <w:t>, maar de AVG verplicht</w:t>
      </w:r>
      <w:r w:rsidR="00960CA7">
        <w:rPr>
          <w:rFonts w:ascii="Cambria" w:hAnsi="Cambria"/>
        </w:rPr>
        <w:t xml:space="preserve"> organisaties</w:t>
      </w:r>
      <w:r w:rsidRPr="003D2373">
        <w:rPr>
          <w:rFonts w:ascii="Cambria" w:hAnsi="Cambria"/>
        </w:rPr>
        <w:t xml:space="preserve"> wel om de betrokkene te informeren over welke persoonsgegevens van hem verwerkt worden en </w:t>
      </w:r>
      <w:r w:rsidR="00960CA7">
        <w:rPr>
          <w:rFonts w:ascii="Cambria" w:hAnsi="Cambria"/>
        </w:rPr>
        <w:t>wat met deze persoonsgegevens wordt gedaan</w:t>
      </w:r>
      <w:r w:rsidRPr="003D2373">
        <w:rPr>
          <w:rFonts w:ascii="Cambria" w:hAnsi="Cambria"/>
        </w:rPr>
        <w:t>. Een privacyverklaring dient als een prettig leesbare samenvatting van de wijze waarop de school persoonsgegevens verwerkt.</w:t>
      </w:r>
    </w:p>
    <w:p w14:paraId="138FFB31" w14:textId="77777777" w:rsidR="006110EF" w:rsidRDefault="006110EF" w:rsidP="00960CA7">
      <w:pPr>
        <w:pStyle w:val="Geenafstand"/>
        <w:jc w:val="both"/>
        <w:rPr>
          <w:rFonts w:ascii="Cambria" w:hAnsi="Cambria"/>
        </w:rPr>
      </w:pPr>
    </w:p>
    <w:p w14:paraId="1658EA12" w14:textId="31E1FE91" w:rsidR="00FC5D66" w:rsidRDefault="00FC5D66" w:rsidP="00FC5D66">
      <w:pPr>
        <w:pStyle w:val="Geenafstand"/>
        <w:jc w:val="both"/>
        <w:rPr>
          <w:rFonts w:ascii="Cambria" w:hAnsi="Cambria"/>
        </w:rPr>
      </w:pPr>
      <w:bookmarkStart w:id="0" w:name="_Hlk33618136"/>
      <w:r>
        <w:rPr>
          <w:rFonts w:ascii="Cambria" w:hAnsi="Cambria"/>
        </w:rPr>
        <w:t xml:space="preserve">Momenteel wordt op de meerdere websites van de scholen, die vallen onder de stichting </w:t>
      </w:r>
      <w:bookmarkEnd w:id="0"/>
      <w:r>
        <w:rPr>
          <w:rFonts w:ascii="Cambria" w:hAnsi="Cambria"/>
        </w:rPr>
        <w:t xml:space="preserve">Marenland, een privacyverklaring gepubliceerd. De gepubliceerde privacyverklaring </w:t>
      </w:r>
      <w:r w:rsidR="00B7692E">
        <w:rPr>
          <w:rFonts w:ascii="Cambria" w:hAnsi="Cambria"/>
        </w:rPr>
        <w:t>is</w:t>
      </w:r>
      <w:r>
        <w:rPr>
          <w:rFonts w:ascii="Cambria" w:hAnsi="Cambria"/>
        </w:rPr>
        <w:t xml:space="preserve"> echter niet correct en tevens onvoldoende volledig. Daarnaast dient de privacyverklaring makkelijk vindbaar te zijn voor de betrokkenen. Hiervoor is het nodig dat iedere school een verklaring publiceert op haar eigen website. </w:t>
      </w:r>
    </w:p>
    <w:p w14:paraId="572055B1" w14:textId="77777777" w:rsidR="00960CA7" w:rsidRDefault="00960CA7" w:rsidP="00960CA7">
      <w:pPr>
        <w:pStyle w:val="Geenafstand"/>
        <w:jc w:val="both"/>
        <w:rPr>
          <w:rFonts w:ascii="Cambria" w:hAnsi="Cambria"/>
        </w:rPr>
      </w:pPr>
    </w:p>
    <w:p w14:paraId="0E8439A6" w14:textId="6C186025" w:rsidR="00960CA7" w:rsidRDefault="00960CA7" w:rsidP="00960CA7">
      <w:pPr>
        <w:pStyle w:val="Geenafstand"/>
        <w:jc w:val="both"/>
        <w:rPr>
          <w:rFonts w:ascii="Cambria" w:hAnsi="Cambria"/>
        </w:rPr>
      </w:pPr>
      <w:r>
        <w:rPr>
          <w:rFonts w:ascii="Cambria" w:hAnsi="Cambria"/>
        </w:rPr>
        <w:t>Om te voldoen aan het transparantiebeginsel van de AVG is</w:t>
      </w:r>
      <w:r w:rsidR="00D110AD">
        <w:rPr>
          <w:rFonts w:ascii="Cambria" w:hAnsi="Cambria"/>
        </w:rPr>
        <w:t xml:space="preserve"> onderstaand</w:t>
      </w:r>
      <w:r>
        <w:rPr>
          <w:rFonts w:ascii="Cambria" w:hAnsi="Cambria"/>
        </w:rPr>
        <w:t xml:space="preserve"> template van de privacyverklaring opgesteld. Dit is een document die op </w:t>
      </w:r>
      <w:proofErr w:type="spellStart"/>
      <w:r>
        <w:rPr>
          <w:rFonts w:ascii="Cambria" w:hAnsi="Cambria"/>
        </w:rPr>
        <w:t>bovenschools</w:t>
      </w:r>
      <w:proofErr w:type="spellEnd"/>
      <w:r w:rsidR="00FC5D66">
        <w:rPr>
          <w:rFonts w:ascii="Cambria" w:hAnsi="Cambria"/>
        </w:rPr>
        <w:t xml:space="preserve"> </w:t>
      </w:r>
      <w:r>
        <w:rPr>
          <w:rFonts w:ascii="Cambria" w:hAnsi="Cambria"/>
        </w:rPr>
        <w:t xml:space="preserve">niveau is opgesteld. Hiermee wordt beoogd een uniforme werkwijze </w:t>
      </w:r>
      <w:r w:rsidR="00B8738E" w:rsidRPr="00B8738E">
        <w:rPr>
          <w:rFonts w:ascii="Cambria" w:hAnsi="Cambria"/>
        </w:rPr>
        <w:t xml:space="preserve">te creëren </w:t>
      </w:r>
      <w:r>
        <w:rPr>
          <w:rFonts w:ascii="Cambria" w:hAnsi="Cambria"/>
        </w:rPr>
        <w:t>voor alle aangesloten scholen.</w:t>
      </w:r>
      <w:r w:rsidR="007342D5">
        <w:rPr>
          <w:rFonts w:ascii="Cambria" w:hAnsi="Cambria"/>
        </w:rPr>
        <w:t xml:space="preserve"> </w:t>
      </w:r>
    </w:p>
    <w:p w14:paraId="01A460B0" w14:textId="77777777" w:rsidR="00960CA7" w:rsidRDefault="00960CA7" w:rsidP="00960CA7">
      <w:pPr>
        <w:pStyle w:val="Geenafstand"/>
        <w:jc w:val="both"/>
        <w:rPr>
          <w:rFonts w:ascii="Cambria" w:hAnsi="Cambria"/>
        </w:rPr>
      </w:pPr>
    </w:p>
    <w:p w14:paraId="08834D08" w14:textId="1E22B588" w:rsidR="00596851" w:rsidRDefault="00960CA7" w:rsidP="00960CA7">
      <w:pPr>
        <w:pStyle w:val="Geenafstand"/>
        <w:jc w:val="both"/>
        <w:rPr>
          <w:rFonts w:ascii="Cambria" w:hAnsi="Cambria"/>
        </w:rPr>
      </w:pPr>
      <w:r>
        <w:rPr>
          <w:rFonts w:ascii="Cambria" w:hAnsi="Cambria"/>
        </w:rPr>
        <w:t>De privacyverklaring dient door iedere school verder ingevuld te worden daar waar dit aangegeven is door middel van de gele markering. Vervolgens dient de</w:t>
      </w:r>
      <w:r w:rsidR="007342D5">
        <w:rPr>
          <w:rFonts w:ascii="Cambria" w:hAnsi="Cambria"/>
        </w:rPr>
        <w:t>ze</w:t>
      </w:r>
      <w:r>
        <w:rPr>
          <w:rFonts w:ascii="Cambria" w:hAnsi="Cambria"/>
        </w:rPr>
        <w:t xml:space="preserve"> privacyverklaring gepubliceerd te worden op de websites van de scholen</w:t>
      </w:r>
      <w:r w:rsidR="007342D5">
        <w:rPr>
          <w:rFonts w:ascii="Cambria" w:hAnsi="Cambria"/>
        </w:rPr>
        <w:t xml:space="preserve"> en vervangt (voor zover aanwezig) de bestaande privacyverklaring</w:t>
      </w:r>
      <w:r>
        <w:rPr>
          <w:rFonts w:ascii="Cambria" w:hAnsi="Cambria"/>
        </w:rPr>
        <w:t xml:space="preserve">. </w:t>
      </w:r>
    </w:p>
    <w:p w14:paraId="302EE3B1" w14:textId="77777777" w:rsidR="00596851" w:rsidRDefault="00596851" w:rsidP="00960CA7">
      <w:pPr>
        <w:pStyle w:val="Geenafstand"/>
        <w:jc w:val="both"/>
        <w:rPr>
          <w:rFonts w:ascii="Cambria" w:hAnsi="Cambria"/>
        </w:rPr>
      </w:pPr>
    </w:p>
    <w:p w14:paraId="3A8FC5CE" w14:textId="38A43E5D" w:rsidR="005652A2" w:rsidRDefault="005652A2" w:rsidP="00960CA7">
      <w:pPr>
        <w:pStyle w:val="Geenafstand"/>
        <w:jc w:val="both"/>
        <w:rPr>
          <w:rFonts w:ascii="Cambria" w:hAnsi="Cambria"/>
        </w:rPr>
      </w:pPr>
    </w:p>
    <w:p w14:paraId="0FF9370D" w14:textId="66C1A937" w:rsidR="005652A2" w:rsidRDefault="005652A2">
      <w:pPr>
        <w:rPr>
          <w:rFonts w:ascii="Cambria" w:hAnsi="Cambria"/>
        </w:rPr>
      </w:pPr>
      <w:r>
        <w:rPr>
          <w:rFonts w:ascii="Cambria" w:hAnsi="Cambria"/>
        </w:rPr>
        <w:br w:type="page"/>
      </w:r>
    </w:p>
    <w:p w14:paraId="535A0738" w14:textId="64E0EB66" w:rsidR="005652A2" w:rsidRPr="006B5C77" w:rsidRDefault="005652A2" w:rsidP="005652A2">
      <w:pPr>
        <w:pStyle w:val="Normaalweb"/>
        <w:spacing w:before="0" w:beforeAutospacing="0" w:after="0" w:afterAutospacing="0"/>
        <w:jc w:val="both"/>
        <w:rPr>
          <w:rFonts w:asciiTheme="majorHAnsi" w:hAnsiTheme="majorHAnsi" w:cstheme="minorHAnsi"/>
          <w:b/>
          <w:bCs/>
          <w:sz w:val="32"/>
          <w:szCs w:val="32"/>
        </w:rPr>
      </w:pPr>
      <w:bookmarkStart w:id="1" w:name="_Hlk33618674"/>
      <w:r w:rsidRPr="006B5C77">
        <w:rPr>
          <w:rFonts w:asciiTheme="majorHAnsi" w:hAnsiTheme="majorHAnsi" w:cstheme="minorHAnsi"/>
          <w:b/>
          <w:bCs/>
          <w:sz w:val="32"/>
          <w:szCs w:val="32"/>
        </w:rPr>
        <w:t xml:space="preserve">Privacy verklaring </w:t>
      </w:r>
      <w:r w:rsidR="00041A78">
        <w:rPr>
          <w:rFonts w:asciiTheme="majorHAnsi" w:hAnsiTheme="majorHAnsi" w:cstheme="minorHAnsi"/>
          <w:b/>
          <w:bCs/>
          <w:sz w:val="32"/>
          <w:szCs w:val="32"/>
        </w:rPr>
        <w:t>Stichting Marenland</w:t>
      </w:r>
    </w:p>
    <w:p w14:paraId="3FD3BF4B"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7B0E1B7C" w14:textId="790DF5C8" w:rsidR="00FB42EA" w:rsidRPr="006B5C77" w:rsidRDefault="00FB42EA" w:rsidP="00FB42EA">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Contactgegevens </w:t>
      </w:r>
      <w:r w:rsidR="00290CBB">
        <w:rPr>
          <w:rFonts w:asciiTheme="majorHAnsi" w:hAnsiTheme="majorHAnsi" w:cstheme="minorHAnsi"/>
          <w:szCs w:val="22"/>
        </w:rPr>
        <w:t xml:space="preserve"> </w:t>
      </w:r>
      <w:r w:rsidR="00041A78" w:rsidRPr="00290CBB">
        <w:rPr>
          <w:rFonts w:asciiTheme="majorHAnsi" w:hAnsiTheme="majorHAnsi" w:cstheme="minorHAnsi"/>
          <w:szCs w:val="22"/>
        </w:rPr>
        <w:t>Stichting</w:t>
      </w:r>
      <w:r w:rsidRPr="00290CBB">
        <w:rPr>
          <w:rFonts w:asciiTheme="majorHAnsi" w:hAnsiTheme="majorHAnsi" w:cstheme="minorHAnsi"/>
          <w:szCs w:val="22"/>
        </w:rPr>
        <w:t xml:space="preserve"> :</w:t>
      </w:r>
      <w:r w:rsidR="00290CBB">
        <w:rPr>
          <w:rFonts w:asciiTheme="majorHAnsi" w:hAnsiTheme="majorHAnsi" w:cstheme="minorHAnsi"/>
          <w:szCs w:val="22"/>
        </w:rPr>
        <w:t xml:space="preserve"> Stichting Openbaar Onderwijs Marenland</w:t>
      </w:r>
    </w:p>
    <w:p w14:paraId="67417089" w14:textId="1E48777B" w:rsidR="00FB42EA" w:rsidRPr="006B5C77" w:rsidRDefault="00FB42EA" w:rsidP="00FB42EA">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Verwerkingsverantwoordelijke (bestuurder) van de school :</w:t>
      </w:r>
      <w:r>
        <w:rPr>
          <w:rFonts w:asciiTheme="majorHAnsi" w:hAnsiTheme="majorHAnsi" w:cstheme="minorHAnsi"/>
          <w:szCs w:val="22"/>
        </w:rPr>
        <w:t xml:space="preserve"> </w:t>
      </w:r>
      <w:r w:rsidR="00290CBB">
        <w:rPr>
          <w:rFonts w:asciiTheme="majorHAnsi" w:hAnsiTheme="majorHAnsi" w:cstheme="minorHAnsi"/>
          <w:szCs w:val="22"/>
        </w:rPr>
        <w:t>Geert Bijleveld, Voorzitter College van Bestuur.</w:t>
      </w:r>
    </w:p>
    <w:p w14:paraId="548727C9" w14:textId="77777777" w:rsidR="00FB42EA" w:rsidRPr="006B5C77" w:rsidRDefault="00FB42EA" w:rsidP="00FB42EA">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Contactgegevens Functionaris voor Gegevensbescherming :</w:t>
      </w:r>
      <w:r>
        <w:rPr>
          <w:rFonts w:asciiTheme="majorHAnsi" w:hAnsiTheme="majorHAnsi" w:cstheme="minorHAnsi"/>
          <w:szCs w:val="22"/>
        </w:rPr>
        <w:t xml:space="preserve"> M.J. Bonthuis, Tel. 050-2113424, E-mail: fg@marenland.org.</w:t>
      </w:r>
    </w:p>
    <w:p w14:paraId="546339DE"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7DAFC972" w14:textId="040C9AAC" w:rsidR="005652A2" w:rsidRPr="006B5C77" w:rsidRDefault="00041A78" w:rsidP="005652A2">
      <w:pPr>
        <w:pStyle w:val="Normaalweb"/>
        <w:spacing w:before="0" w:beforeAutospacing="0" w:after="0" w:afterAutospacing="0"/>
        <w:jc w:val="both"/>
        <w:rPr>
          <w:rFonts w:asciiTheme="majorHAnsi" w:hAnsiTheme="majorHAnsi" w:cstheme="minorHAnsi"/>
          <w:b/>
          <w:szCs w:val="22"/>
        </w:rPr>
      </w:pPr>
      <w:r>
        <w:rPr>
          <w:rFonts w:asciiTheme="majorHAnsi" w:hAnsiTheme="majorHAnsi" w:cstheme="minorHAnsi"/>
          <w:szCs w:val="22"/>
        </w:rPr>
        <w:t>Stichting Marenland</w:t>
      </w:r>
      <w:r w:rsidR="005652A2" w:rsidRPr="006B5C77">
        <w:rPr>
          <w:rFonts w:asciiTheme="majorHAnsi" w:hAnsiTheme="majorHAnsi" w:cstheme="minorHAnsi"/>
          <w:szCs w:val="22"/>
        </w:rPr>
        <w:t xml:space="preserve"> verwerkt van al </w:t>
      </w:r>
      <w:r w:rsidR="008F015F">
        <w:rPr>
          <w:rFonts w:asciiTheme="majorHAnsi" w:hAnsiTheme="majorHAnsi" w:cstheme="minorHAnsi"/>
          <w:szCs w:val="22"/>
        </w:rPr>
        <w:t>haar</w:t>
      </w:r>
      <w:r w:rsidR="005652A2" w:rsidRPr="006B5C77">
        <w:rPr>
          <w:rFonts w:asciiTheme="majorHAnsi" w:hAnsiTheme="majorHAnsi" w:cstheme="minorHAnsi"/>
          <w:szCs w:val="22"/>
        </w:rPr>
        <w:t xml:space="preserve"> leerlingen persoonsgegevens.  </w:t>
      </w:r>
      <w:r w:rsidR="008F015F">
        <w:rPr>
          <w:rFonts w:asciiTheme="majorHAnsi" w:hAnsiTheme="majorHAnsi" w:cstheme="minorHAnsi"/>
          <w:szCs w:val="22"/>
        </w:rPr>
        <w:t xml:space="preserve">Stichting Marenland </w:t>
      </w:r>
      <w:r w:rsidR="005652A2" w:rsidRPr="006B5C77">
        <w:rPr>
          <w:rFonts w:asciiTheme="majorHAnsi" w:hAnsiTheme="majorHAnsi" w:cstheme="minorHAnsi"/>
          <w:szCs w:val="22"/>
        </w:rPr>
        <w:t xml:space="preserve">vindt een goede omgang met persoonsgegevens van groot belang en is zich bewust van de privacywetgeving. </w:t>
      </w:r>
      <w:r w:rsidR="008F015F">
        <w:rPr>
          <w:rFonts w:asciiTheme="majorHAnsi" w:hAnsiTheme="majorHAnsi" w:cstheme="minorHAnsi"/>
          <w:szCs w:val="22"/>
        </w:rPr>
        <w:t>Stichting Marenland</w:t>
      </w:r>
      <w:r w:rsidR="005652A2" w:rsidRPr="006B5C77">
        <w:rPr>
          <w:rFonts w:asciiTheme="majorHAnsi" w:hAnsiTheme="majorHAnsi" w:cstheme="minorHAnsi"/>
          <w:szCs w:val="22"/>
        </w:rPr>
        <w:t xml:space="preserve"> is verantwoordelijk voor het zorgvuldig omgaan met de persoonsgegevens van uw kind. In deze privacy </w:t>
      </w:r>
      <w:r w:rsidR="005652A2">
        <w:rPr>
          <w:rFonts w:asciiTheme="majorHAnsi" w:hAnsiTheme="majorHAnsi" w:cstheme="minorHAnsi"/>
          <w:szCs w:val="22"/>
        </w:rPr>
        <w:t xml:space="preserve">verklaring </w:t>
      </w:r>
      <w:r w:rsidR="005652A2" w:rsidRPr="006B5C77">
        <w:rPr>
          <w:rFonts w:asciiTheme="majorHAnsi" w:hAnsiTheme="majorHAnsi" w:cstheme="minorHAnsi"/>
          <w:szCs w:val="22"/>
        </w:rPr>
        <w:t>leggen wij u graag uit hoe wij met de persoonsgegevens van uw kind omgaan.</w:t>
      </w:r>
      <w:r w:rsidR="005652A2" w:rsidRPr="006B5C77">
        <w:rPr>
          <w:rFonts w:asciiTheme="majorHAnsi" w:hAnsiTheme="majorHAnsi" w:cstheme="minorHAnsi"/>
          <w:b/>
          <w:szCs w:val="22"/>
        </w:rPr>
        <w:t xml:space="preserve"> </w:t>
      </w:r>
    </w:p>
    <w:p w14:paraId="5BD00569" w14:textId="77777777" w:rsidR="005652A2" w:rsidRPr="006B5C77" w:rsidRDefault="005652A2" w:rsidP="005652A2">
      <w:pPr>
        <w:pStyle w:val="Normaalweb"/>
        <w:spacing w:before="0" w:beforeAutospacing="0" w:after="0" w:afterAutospacing="0"/>
        <w:jc w:val="both"/>
        <w:rPr>
          <w:rFonts w:asciiTheme="majorHAnsi" w:hAnsiTheme="majorHAnsi" w:cstheme="minorHAnsi"/>
          <w:b/>
          <w:szCs w:val="22"/>
        </w:rPr>
      </w:pPr>
    </w:p>
    <w:p w14:paraId="566C75AB" w14:textId="77777777" w:rsidR="005652A2" w:rsidRPr="006B5C77" w:rsidRDefault="005652A2" w:rsidP="005652A2">
      <w:pPr>
        <w:pStyle w:val="Normaalweb"/>
        <w:spacing w:before="0" w:beforeAutospacing="0" w:after="0" w:afterAutospacing="0"/>
        <w:jc w:val="both"/>
        <w:rPr>
          <w:rFonts w:asciiTheme="majorHAnsi" w:hAnsiTheme="majorHAnsi" w:cstheme="minorHAnsi"/>
          <w:b/>
          <w:szCs w:val="22"/>
        </w:rPr>
      </w:pPr>
      <w:r w:rsidRPr="006B5C77">
        <w:rPr>
          <w:rFonts w:asciiTheme="majorHAnsi" w:hAnsiTheme="majorHAnsi" w:cstheme="minorHAnsi"/>
          <w:b/>
          <w:szCs w:val="22"/>
        </w:rPr>
        <w:t>Waarom verwerken wij gegevens van uw kind</w:t>
      </w:r>
    </w:p>
    <w:p w14:paraId="19EB09E0" w14:textId="3BA489D4" w:rsidR="005652A2" w:rsidRPr="00395F0E" w:rsidRDefault="008F015F" w:rsidP="005652A2">
      <w:pPr>
        <w:pStyle w:val="Normaalweb"/>
        <w:spacing w:before="0" w:beforeAutospacing="0" w:after="0" w:afterAutospacing="0"/>
        <w:jc w:val="both"/>
        <w:rPr>
          <w:rFonts w:asciiTheme="majorHAnsi" w:hAnsiTheme="majorHAnsi" w:cstheme="minorHAnsi"/>
          <w:iCs/>
          <w:szCs w:val="22"/>
        </w:rPr>
      </w:pPr>
      <w:r>
        <w:rPr>
          <w:rFonts w:asciiTheme="majorHAnsi" w:hAnsiTheme="majorHAnsi" w:cstheme="minorHAnsi"/>
          <w:szCs w:val="22"/>
        </w:rPr>
        <w:t>Stichting Marenland</w:t>
      </w:r>
      <w:r w:rsidR="005652A2" w:rsidRPr="006B5C77">
        <w:rPr>
          <w:rFonts w:asciiTheme="majorHAnsi" w:hAnsiTheme="majorHAnsi" w:cstheme="minorHAnsi"/>
          <w:szCs w:val="22"/>
        </w:rPr>
        <w:t xml:space="preserve"> verwerkt persoonsgegevens van uw kind om onze verplichtingen als onderwijsinstelling te kunnen nakomen. Zo hebben wij bijvoorbeeld de gegevens nodig om uw kind aan te melden als leerling op onze school, om de studievoortgang bij te houden en om uw kind in staat te stellen een diploma te halen. Daarnaast hebben wij de wettelijke verplichting om bepaalde gegevens door te sturen naar andere partijen, zoals DUO (ministerie van Onderwijs) en leerplicht.</w:t>
      </w:r>
      <w:r w:rsidR="005652A2">
        <w:rPr>
          <w:rFonts w:asciiTheme="majorHAnsi" w:hAnsiTheme="majorHAnsi" w:cstheme="minorHAnsi"/>
          <w:szCs w:val="22"/>
        </w:rPr>
        <w:t xml:space="preserve"> </w:t>
      </w:r>
      <w:r w:rsidR="005652A2" w:rsidRPr="006B5C77">
        <w:rPr>
          <w:rFonts w:asciiTheme="majorHAnsi" w:hAnsiTheme="majorHAnsi" w:cstheme="minorHAnsi"/>
          <w:szCs w:val="22"/>
        </w:rPr>
        <w:t xml:space="preserve">Wij verwerken gegevens van uw kind voor het uitvoeren van de </w:t>
      </w:r>
      <w:r w:rsidR="005652A2" w:rsidRPr="006B5C77">
        <w:rPr>
          <w:rFonts w:asciiTheme="majorHAnsi" w:hAnsiTheme="majorHAnsi" w:cstheme="minorHAnsi"/>
          <w:i/>
          <w:szCs w:val="22"/>
        </w:rPr>
        <w:t>onderwijsovereenkomst</w:t>
      </w:r>
      <w:r w:rsidR="005652A2" w:rsidRPr="006B5C77">
        <w:rPr>
          <w:rFonts w:asciiTheme="majorHAnsi" w:hAnsiTheme="majorHAnsi" w:cstheme="minorHAnsi"/>
          <w:szCs w:val="22"/>
        </w:rPr>
        <w:t xml:space="preserve"> die we met uw kind hebben en/of voor het nakomen van onze </w:t>
      </w:r>
      <w:r w:rsidR="005652A2" w:rsidRPr="006B5C77">
        <w:rPr>
          <w:rFonts w:asciiTheme="majorHAnsi" w:hAnsiTheme="majorHAnsi" w:cstheme="minorHAnsi"/>
          <w:i/>
          <w:szCs w:val="22"/>
        </w:rPr>
        <w:t xml:space="preserve">wettelijke verplichtingen. </w:t>
      </w:r>
      <w:r w:rsidR="005652A2">
        <w:rPr>
          <w:rFonts w:asciiTheme="majorHAnsi" w:hAnsiTheme="majorHAnsi" w:cstheme="minorHAnsi"/>
          <w:iCs/>
          <w:szCs w:val="22"/>
        </w:rPr>
        <w:t xml:space="preserve">In een enkel geval kunnen wij uw persoonsgegevens verwerken als dit voortvloeit uit een </w:t>
      </w:r>
      <w:r w:rsidR="005652A2">
        <w:rPr>
          <w:rFonts w:asciiTheme="majorHAnsi" w:hAnsiTheme="majorHAnsi" w:cstheme="minorHAnsi"/>
          <w:i/>
          <w:szCs w:val="22"/>
        </w:rPr>
        <w:t>gerechtvaardigd belang</w:t>
      </w:r>
      <w:r w:rsidR="005652A2">
        <w:rPr>
          <w:rFonts w:asciiTheme="majorHAnsi" w:hAnsiTheme="majorHAnsi" w:cstheme="minorHAnsi"/>
          <w:iCs/>
          <w:szCs w:val="22"/>
        </w:rPr>
        <w:t>. Als wij van deze laatste grondslag gebruik maken, zullen wij u hierover uiteraard informeren en heeft u het recht om bezwaar te maken tegen deze verwerking.</w:t>
      </w:r>
    </w:p>
    <w:p w14:paraId="68E6874D"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6EE18643"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Gegevens die niet </w:t>
      </w:r>
      <w:r>
        <w:rPr>
          <w:rFonts w:asciiTheme="majorHAnsi" w:hAnsiTheme="majorHAnsi" w:cstheme="minorHAnsi"/>
          <w:szCs w:val="22"/>
        </w:rPr>
        <w:t>op basis van bovenstaande grondslagen kunnen worden verwerkt,</w:t>
      </w:r>
      <w:r w:rsidRPr="006B5C77">
        <w:rPr>
          <w:rFonts w:asciiTheme="majorHAnsi" w:hAnsiTheme="majorHAnsi" w:cstheme="minorHAnsi"/>
          <w:szCs w:val="22"/>
        </w:rPr>
        <w:t xml:space="preserve"> zullen wij alleen met uw </w:t>
      </w:r>
      <w:r w:rsidRPr="00395F0E">
        <w:rPr>
          <w:rFonts w:asciiTheme="majorHAnsi" w:hAnsiTheme="majorHAnsi" w:cstheme="minorHAnsi"/>
          <w:i/>
          <w:iCs/>
          <w:szCs w:val="22"/>
        </w:rPr>
        <w:t>toestemming</w:t>
      </w:r>
      <w:r w:rsidRPr="006B5C77">
        <w:rPr>
          <w:rFonts w:asciiTheme="majorHAnsi" w:hAnsiTheme="majorHAnsi" w:cstheme="minorHAnsi"/>
          <w:szCs w:val="22"/>
        </w:rPr>
        <w:t xml:space="preserve"> verwerken. Als voor het verwerken van gegevens toestemming wordt gevraagd zoals voor het gebruik van beeldmateriaal (foto’s en video’s) dan kunt u de toestemming op elk moment intrekken of alsnog geven. (Wijziging van toestemming is niet van toepassing op inmiddels gepubliceerd beeldmateriaal).</w:t>
      </w:r>
    </w:p>
    <w:p w14:paraId="5CE8AAC1"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64EB9609" w14:textId="77777777" w:rsidR="005652A2" w:rsidRPr="006B5C77" w:rsidRDefault="005652A2" w:rsidP="005652A2">
      <w:pPr>
        <w:pStyle w:val="Normaalweb"/>
        <w:spacing w:before="0" w:beforeAutospacing="0" w:after="0" w:afterAutospacing="0"/>
        <w:jc w:val="both"/>
        <w:rPr>
          <w:rFonts w:asciiTheme="majorHAnsi" w:hAnsiTheme="majorHAnsi" w:cstheme="minorHAnsi"/>
          <w:b/>
          <w:szCs w:val="22"/>
        </w:rPr>
      </w:pPr>
      <w:r w:rsidRPr="006B5C77">
        <w:rPr>
          <w:rFonts w:asciiTheme="majorHAnsi" w:hAnsiTheme="majorHAnsi" w:cstheme="minorHAnsi"/>
          <w:b/>
          <w:szCs w:val="22"/>
        </w:rPr>
        <w:t>Welke gegevens verwerken wij van uw kind</w:t>
      </w:r>
    </w:p>
    <w:p w14:paraId="3CE7D500" w14:textId="57BA9123"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Wij verwerken diverse soorten gegevens, waarvan wij de meeste gegevens rechtstreeks van u als ouders hebben gekregen. U kunt hierbij denken aan contactgegevens en geboorteplaats. Als u weigert de voor ons noodzakelijke gegevens te verstrekken, kunnen wij onze verplichtingen niet nakomen. De verstrekking van deze gegevens is dan ook een voorwaarde om uw kind in te kunnen schrijven bij </w:t>
      </w:r>
      <w:r w:rsidR="008F015F">
        <w:rPr>
          <w:rFonts w:asciiTheme="majorHAnsi" w:hAnsiTheme="majorHAnsi" w:cstheme="minorHAnsi"/>
          <w:szCs w:val="22"/>
        </w:rPr>
        <w:t xml:space="preserve">stichting Marenland. </w:t>
      </w:r>
    </w:p>
    <w:p w14:paraId="24E332E6"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3B24697D"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Welke persoonsgegevens wij van uw kind verwerken kun u terugvinden onderaan deze toelichting bij </w:t>
      </w:r>
    </w:p>
    <w:p w14:paraId="4A31244E" w14:textId="44FD9541" w:rsidR="005652A2" w:rsidRPr="006B5C77" w:rsidRDefault="00B26720" w:rsidP="005652A2">
      <w:pPr>
        <w:ind w:left="317" w:hanging="317"/>
        <w:jc w:val="both"/>
        <w:rPr>
          <w:rFonts w:asciiTheme="majorHAnsi" w:hAnsiTheme="majorHAnsi" w:cstheme="minorHAnsi"/>
        </w:rPr>
      </w:pPr>
      <w:hyperlink w:anchor="_Opsomming_van_de" w:history="1">
        <w:r w:rsidR="005652A2" w:rsidRPr="00395F0E">
          <w:rPr>
            <w:rStyle w:val="Hyperlink"/>
            <w:rFonts w:asciiTheme="majorHAnsi" w:hAnsiTheme="majorHAnsi" w:cstheme="minorHAnsi"/>
          </w:rPr>
          <w:t>Categorieën van persoonsgegevens.</w:t>
        </w:r>
      </w:hyperlink>
    </w:p>
    <w:p w14:paraId="5A4AAC43" w14:textId="3AF7A972"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Op uw eigen verzoek  en met uw uitdrukkelijke toestemming verwerken wij ook medische gegevens van uw kind. Dit beperkt zich enkel tot gegevens die nodig zijn om in noodgevallen goed te kunnen handelen. U kunt bijvoorbeeld doorgeven dat uw kind epilepsie heeft, zodat wij adequaat kunnen optreden in noodsituaties.</w:t>
      </w:r>
      <w:r w:rsidR="00B26720">
        <w:rPr>
          <w:rFonts w:asciiTheme="majorHAnsi" w:hAnsiTheme="majorHAnsi" w:cstheme="minorHAnsi"/>
          <w:szCs w:val="22"/>
        </w:rPr>
        <w:t xml:space="preserve"> De stichting Marenland</w:t>
      </w:r>
      <w:r w:rsidRPr="006B5C77">
        <w:rPr>
          <w:rFonts w:asciiTheme="majorHAnsi" w:hAnsiTheme="majorHAnsi" w:cstheme="minorHAnsi"/>
          <w:szCs w:val="22"/>
        </w:rPr>
        <w:t xml:space="preserve">  zal u nooit dwingen dergelijke gegevens te overleggen. </w:t>
      </w:r>
    </w:p>
    <w:p w14:paraId="7DBF5DB4"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317ABAA7" w14:textId="77777777" w:rsidR="005652A2" w:rsidRPr="006B5C77" w:rsidRDefault="005652A2" w:rsidP="005652A2">
      <w:pPr>
        <w:pStyle w:val="Normaalweb"/>
        <w:spacing w:before="0" w:beforeAutospacing="0" w:after="0" w:afterAutospacing="0"/>
        <w:jc w:val="both"/>
        <w:rPr>
          <w:rFonts w:asciiTheme="majorHAnsi" w:hAnsiTheme="majorHAnsi" w:cstheme="minorHAnsi"/>
          <w:b/>
          <w:szCs w:val="22"/>
        </w:rPr>
      </w:pPr>
      <w:r w:rsidRPr="006B5C77">
        <w:rPr>
          <w:rFonts w:asciiTheme="majorHAnsi" w:hAnsiTheme="majorHAnsi" w:cstheme="minorHAnsi"/>
          <w:b/>
          <w:szCs w:val="22"/>
        </w:rPr>
        <w:t>Hoe gaan wij om met de gegevens van uw kind</w:t>
      </w:r>
    </w:p>
    <w:p w14:paraId="4C5760AC"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Bij het verwerken van de gegevens gaan wij altijd uit van noodzakelijkheid, wij zullen niet meer gegevens verwerken dan noodzakelijk is om onze rechten en plichten als onderwijsinstelling na te komen. Dit betekent ook dat de gegevens niet zullen gebruiken voor andere doeleinden dan wij in deze toelichting noemen. </w:t>
      </w:r>
    </w:p>
    <w:p w14:paraId="4F2495AD"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498EFCF7"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In een aantal gevallen zijn wij, zoals eerder aangegeven, verplicht om gegevens van uw kind te delen met andere organisaties. Dit zijn onder andere DUO, leerplicht, de onderwijsinspectie, GGD/schoolarts, samenwerkingsverband en accountant.</w:t>
      </w:r>
    </w:p>
    <w:p w14:paraId="0D8B77E2"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3A82DF03" w14:textId="50EC7B8E" w:rsidR="005652A2"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Wij kunnen commerciële derde partijen verzoeken om te ondersteunen bij het verwerken van de gegevens voor de eerder genoemde doeleinden. Denk hierbij aan applicaties om leerlingen in de les te ondersteunen, een administratie systeem waarbij de gegevens niet op ons eigen netwerk worden opgeslagen, maar bij een andere organisatie of een lesroosterprogramma. Dit gebeurt altijd in opdracht en onder de verantwoordelijkheid van </w:t>
      </w:r>
      <w:r w:rsidR="00B26720">
        <w:rPr>
          <w:rFonts w:asciiTheme="majorHAnsi" w:hAnsiTheme="majorHAnsi" w:cstheme="minorHAnsi"/>
          <w:szCs w:val="22"/>
        </w:rPr>
        <w:t>De stichting Marenland</w:t>
      </w:r>
      <w:r w:rsidRPr="006B5C77">
        <w:rPr>
          <w:rFonts w:asciiTheme="majorHAnsi" w:hAnsiTheme="majorHAnsi" w:cstheme="minorHAnsi"/>
          <w:szCs w:val="22"/>
        </w:rPr>
        <w:t xml:space="preserve">. Met deze organisaties sluiten we overeenkomsten af, waarin o.a. is vastgelegd welke gegevens er verwerkt worden en hoe deze gegevens beveiligd worden. </w:t>
      </w:r>
    </w:p>
    <w:p w14:paraId="49B23B9F"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55A6322E"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Wij zullen de gegevens van uw kind niet delen met commerciële derde partijen voor andere doeleinden. Ook zullen wij de gegevens van uw kind nooit verkopen of verhuren aan derde partijen.</w:t>
      </w:r>
    </w:p>
    <w:p w14:paraId="63DFEC5F"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207BD44D"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De persoonsgegevens worden zoveel mogelijk gecodeerd bewaard en alleen die medewerkers kunnen bij de gegevens, die dat ook voor de uitvoering van hun werk nodig hebben. Daarnaast bewaren wij de gegevens niet langer dan noodzakelijk is. Wij hanteren hiervoor verschillende bewaartermijnen die wettelijk geregeld en vastgesteld zijn. De bewaartermijn van gemaakte examens is bijvoorbeeld 2 jaar na het beëindigen van de onderwijsovereenkomst. Gegevens uit de leerling administratie worden over het algemeen 7 jaar bewaard. Als u er belangstelling voor heeft kunnen wij u een overzicht hiervan geven.</w:t>
      </w:r>
    </w:p>
    <w:p w14:paraId="498C5501"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27A5E8B2" w14:textId="77777777" w:rsidR="005652A2" w:rsidRPr="006B5C77" w:rsidRDefault="005652A2" w:rsidP="005652A2">
      <w:pPr>
        <w:pStyle w:val="Normaalweb"/>
        <w:spacing w:before="0" w:beforeAutospacing="0" w:after="0" w:afterAutospacing="0"/>
        <w:jc w:val="both"/>
        <w:rPr>
          <w:rFonts w:asciiTheme="majorHAnsi" w:hAnsiTheme="majorHAnsi" w:cstheme="minorHAnsi"/>
          <w:b/>
          <w:szCs w:val="22"/>
        </w:rPr>
      </w:pPr>
      <w:r w:rsidRPr="006B5C77">
        <w:rPr>
          <w:rFonts w:asciiTheme="majorHAnsi" w:hAnsiTheme="majorHAnsi" w:cstheme="minorHAnsi"/>
          <w:b/>
          <w:szCs w:val="22"/>
        </w:rPr>
        <w:t>Welke rechten hebben een leerling en ouders van leerlingen jonger dan 16 jaar</w:t>
      </w:r>
    </w:p>
    <w:p w14:paraId="22DCCCA2" w14:textId="77777777" w:rsidR="005652A2"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Als ouders heeft u een aantal rechten als het gaat om persoonsgegevens.  Deze rechten zijn in de wet vastgelegd. Leerlingen en/of ouders kunnen op elk moment gebruik maken van deze rechten. Dit betekent bijvoorbeeld dat u altijd een verzoek kunt indienen om inzage te krijgen in de gegevens die wij van uw kind verwerken.</w:t>
      </w:r>
    </w:p>
    <w:p w14:paraId="0BA31FC6"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0C0695E5" w14:textId="2E1727BF" w:rsidR="005652A2"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Daarnaast kunt u ook een verzoek indienen om gegevens te rectificeren, te beperken of helemaal te wissen uit de systemen van </w:t>
      </w:r>
      <w:r w:rsidR="00B26720">
        <w:rPr>
          <w:rFonts w:asciiTheme="majorHAnsi" w:hAnsiTheme="majorHAnsi" w:cstheme="minorHAnsi"/>
          <w:szCs w:val="22"/>
        </w:rPr>
        <w:t>de Stichting Marenland</w:t>
      </w:r>
      <w:r w:rsidRPr="006B5C77">
        <w:rPr>
          <w:rFonts w:asciiTheme="majorHAnsi" w:hAnsiTheme="majorHAnsi" w:cstheme="minorHAnsi"/>
          <w:szCs w:val="22"/>
        </w:rPr>
        <w:t>. U heeft altijd het recht om onjuiste gegevens aan te vullen of te verbeteren. Wij zullen er vervolgens voor zorgen dat deze gegevens ook bij organisaties waarmee wij deze gegevens van uw kind delen en/of uitwisselen worden aangepast.</w:t>
      </w:r>
    </w:p>
    <w:p w14:paraId="73B1370C"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p>
    <w:p w14:paraId="7099C4C9"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Als u ons verzoekt om gegevens van uw kind te beperken of te wissen, zullen wij toetsen of dit mogelijk is. In deze toets houden wij ons aan de wettelijke voorschriften en kijken wij bijvoorbeeld of wij geen wettelijke plicht hebben om de gegevens te bewaren. </w:t>
      </w:r>
    </w:p>
    <w:p w14:paraId="561F55EB" w14:textId="77777777" w:rsidR="005652A2" w:rsidRDefault="005652A2" w:rsidP="005652A2">
      <w:pPr>
        <w:pStyle w:val="Normaalweb"/>
        <w:spacing w:before="0" w:beforeAutospacing="0" w:after="0" w:afterAutospacing="0"/>
        <w:jc w:val="both"/>
        <w:rPr>
          <w:rFonts w:asciiTheme="majorHAnsi" w:hAnsiTheme="majorHAnsi" w:cstheme="minorHAnsi"/>
          <w:szCs w:val="22"/>
        </w:rPr>
      </w:pPr>
    </w:p>
    <w:p w14:paraId="0B2FFECD" w14:textId="77777777" w:rsidR="005652A2" w:rsidRPr="006B5C77" w:rsidRDefault="005652A2" w:rsidP="005652A2">
      <w:pPr>
        <w:pStyle w:val="Normaalweb"/>
        <w:spacing w:before="0" w:beforeAutospacing="0" w:after="0" w:afterAutospacing="0"/>
        <w:jc w:val="both"/>
        <w:rPr>
          <w:rFonts w:asciiTheme="majorHAnsi" w:hAnsiTheme="majorHAnsi" w:cstheme="minorHAnsi"/>
          <w:szCs w:val="22"/>
        </w:rPr>
      </w:pPr>
      <w:r w:rsidRPr="006B5C77">
        <w:rPr>
          <w:rFonts w:asciiTheme="majorHAnsi" w:hAnsiTheme="majorHAnsi" w:cstheme="minorHAnsi"/>
          <w:szCs w:val="22"/>
        </w:rPr>
        <w:t xml:space="preserve">Tevens heeft u het recht om te vragen om de gegevens, die wij van uw kind verwerken en wij van u hebben ontvangen, aan u over te dragen of op uw verzoek aan een andere organisatie over te dragen. </w:t>
      </w:r>
    </w:p>
    <w:p w14:paraId="4B4EBD90" w14:textId="1C23281A" w:rsidR="005652A2" w:rsidRPr="006B5C77" w:rsidRDefault="00B26720" w:rsidP="005652A2">
      <w:pPr>
        <w:jc w:val="both"/>
        <w:rPr>
          <w:rFonts w:asciiTheme="majorHAnsi" w:eastAsia="Times New Roman" w:hAnsiTheme="majorHAnsi" w:cstheme="minorHAnsi"/>
          <w:color w:val="19171C"/>
          <w:lang w:eastAsia="nl-NL"/>
        </w:rPr>
      </w:pPr>
      <w:r>
        <w:rPr>
          <w:rFonts w:asciiTheme="majorHAnsi" w:hAnsiTheme="majorHAnsi" w:cstheme="minorHAnsi"/>
        </w:rPr>
        <w:t>De stichting Marenland</w:t>
      </w:r>
      <w:r w:rsidR="005652A2" w:rsidRPr="006B5C77">
        <w:rPr>
          <w:rFonts w:asciiTheme="majorHAnsi" w:hAnsiTheme="majorHAnsi" w:cstheme="minorHAnsi"/>
        </w:rPr>
        <w:t xml:space="preserve"> zal geen besluiten nemen over uw kind, die alleen gebaseerd zijn op geautomatiseerde verwerking van gegevens </w:t>
      </w:r>
      <w:r w:rsidR="005652A2" w:rsidRPr="006B5C77">
        <w:rPr>
          <w:rFonts w:asciiTheme="majorHAnsi" w:eastAsia="Times New Roman" w:hAnsiTheme="majorHAnsi" w:cstheme="minorHAnsi"/>
          <w:color w:val="19171C"/>
          <w:lang w:eastAsia="nl-NL"/>
        </w:rPr>
        <w:t>(</w:t>
      </w:r>
      <w:proofErr w:type="spellStart"/>
      <w:r w:rsidR="005652A2" w:rsidRPr="006B5C77">
        <w:rPr>
          <w:rFonts w:asciiTheme="majorHAnsi" w:eastAsia="Times New Roman" w:hAnsiTheme="majorHAnsi" w:cstheme="minorHAnsi"/>
          <w:color w:val="19171C"/>
          <w:lang w:eastAsia="nl-NL"/>
        </w:rPr>
        <w:t>profiling</w:t>
      </w:r>
      <w:proofErr w:type="spellEnd"/>
      <w:r w:rsidR="005652A2" w:rsidRPr="006B5C77">
        <w:rPr>
          <w:rFonts w:asciiTheme="majorHAnsi" w:eastAsia="Times New Roman" w:hAnsiTheme="majorHAnsi" w:cstheme="minorHAnsi"/>
          <w:color w:val="19171C"/>
          <w:lang w:eastAsia="nl-NL"/>
        </w:rPr>
        <w:t>). Beslissingen worden nooit zonder menselijke tussenkomst genomen.</w:t>
      </w:r>
    </w:p>
    <w:p w14:paraId="26CB14E8" w14:textId="77777777" w:rsidR="005652A2" w:rsidRPr="006B5C77" w:rsidRDefault="005652A2" w:rsidP="005652A2">
      <w:pPr>
        <w:jc w:val="both"/>
        <w:rPr>
          <w:rFonts w:asciiTheme="majorHAnsi" w:hAnsiTheme="majorHAnsi" w:cstheme="minorHAnsi"/>
        </w:rPr>
      </w:pPr>
    </w:p>
    <w:p w14:paraId="57EDC8B8" w14:textId="77777777" w:rsidR="005652A2" w:rsidRPr="006B5C77" w:rsidRDefault="005652A2" w:rsidP="005652A2">
      <w:pPr>
        <w:jc w:val="both"/>
        <w:rPr>
          <w:rFonts w:asciiTheme="majorHAnsi" w:hAnsiTheme="majorHAnsi" w:cstheme="minorHAnsi"/>
        </w:rPr>
      </w:pPr>
      <w:r w:rsidRPr="006B5C77">
        <w:rPr>
          <w:rFonts w:asciiTheme="majorHAnsi" w:hAnsiTheme="majorHAnsi" w:cstheme="minorHAnsi"/>
        </w:rPr>
        <w:t xml:space="preserve">Als u het niet eens bent met hoe wij omgaan met de gegevens van uw kind, dan kunt u altijd opheldering vragen bij onze Functionaris voor Gegevensbescherming (zie de contactgegevens bovenaan deze </w:t>
      </w:r>
      <w:r>
        <w:rPr>
          <w:rFonts w:asciiTheme="majorHAnsi" w:hAnsiTheme="majorHAnsi" w:cstheme="minorHAnsi"/>
        </w:rPr>
        <w:t>verklaring</w:t>
      </w:r>
      <w:r w:rsidRPr="006B5C77">
        <w:rPr>
          <w:rFonts w:asciiTheme="majorHAnsi" w:hAnsiTheme="majorHAnsi" w:cstheme="minorHAnsi"/>
        </w:rPr>
        <w:t>). Indien uw probleem volgens u niet goed wordt opgelost, dan kunt u dat melden bij Autoriteit voor de Persoonsgegevens (</w:t>
      </w:r>
      <w:hyperlink r:id="rId8" w:history="1">
        <w:r w:rsidRPr="006B5C77">
          <w:rPr>
            <w:rStyle w:val="Hyperlink"/>
            <w:rFonts w:asciiTheme="majorHAnsi" w:hAnsiTheme="majorHAnsi" w:cstheme="minorHAnsi"/>
          </w:rPr>
          <w:t>www.autoriteitpersoonsgegevens.nl</w:t>
        </w:r>
      </w:hyperlink>
      <w:r w:rsidRPr="006B5C77">
        <w:rPr>
          <w:rFonts w:asciiTheme="majorHAnsi" w:hAnsiTheme="majorHAnsi" w:cstheme="minorHAnsi"/>
        </w:rPr>
        <w:t>).</w:t>
      </w:r>
    </w:p>
    <w:p w14:paraId="486EC147" w14:textId="77777777" w:rsidR="005652A2" w:rsidRDefault="005652A2" w:rsidP="005652A2">
      <w:pPr>
        <w:pStyle w:val="Kop1"/>
        <w:sectPr w:rsidR="005652A2">
          <w:pgSz w:w="11906" w:h="16838"/>
          <w:pgMar w:top="1417" w:right="1417" w:bottom="1417" w:left="1417" w:header="708" w:footer="708" w:gutter="0"/>
          <w:cols w:space="708"/>
          <w:docGrid w:linePitch="360"/>
        </w:sectPr>
      </w:pPr>
      <w:bookmarkStart w:id="2" w:name="_Opsomming_van_de"/>
      <w:bookmarkEnd w:id="2"/>
    </w:p>
    <w:p w14:paraId="5BF9A977" w14:textId="77777777" w:rsidR="005652A2" w:rsidRPr="006B5C77" w:rsidRDefault="005652A2" w:rsidP="005652A2">
      <w:pPr>
        <w:pStyle w:val="Kop1"/>
      </w:pPr>
      <w:r w:rsidRPr="006B5C77">
        <w:t>Opsomming van de categorieën van persoonsgegevens:</w:t>
      </w:r>
    </w:p>
    <w:p w14:paraId="13E730EB" w14:textId="77777777" w:rsidR="005652A2" w:rsidRPr="006B5C77" w:rsidRDefault="005652A2" w:rsidP="005652A2">
      <w:pPr>
        <w:jc w:val="both"/>
        <w:rPr>
          <w:rFonts w:asciiTheme="majorHAnsi" w:hAnsiTheme="majorHAnsi" w:cstheme="minorHAnsi"/>
        </w:rPr>
      </w:pPr>
    </w:p>
    <w:tbl>
      <w:tblPr>
        <w:tblStyle w:val="Tabelraster"/>
        <w:tblW w:w="14175" w:type="dxa"/>
        <w:tblInd w:w="137" w:type="dxa"/>
        <w:tblLook w:val="04A0" w:firstRow="1" w:lastRow="0" w:firstColumn="1" w:lastColumn="0" w:noHBand="0" w:noVBand="1"/>
      </w:tblPr>
      <w:tblGrid>
        <w:gridCol w:w="2693"/>
        <w:gridCol w:w="11482"/>
      </w:tblGrid>
      <w:tr w:rsidR="005652A2" w:rsidRPr="00395F0E" w14:paraId="19F94E05" w14:textId="77777777" w:rsidTr="00B26720">
        <w:tc>
          <w:tcPr>
            <w:tcW w:w="2693" w:type="dxa"/>
            <w:shd w:val="clear" w:color="auto" w:fill="A5A5A5" w:themeFill="accent3"/>
          </w:tcPr>
          <w:p w14:paraId="274C766C" w14:textId="77777777" w:rsidR="005652A2" w:rsidRPr="00395F0E" w:rsidRDefault="005652A2" w:rsidP="00AD3755">
            <w:pPr>
              <w:jc w:val="both"/>
              <w:rPr>
                <w:rFonts w:asciiTheme="majorHAnsi" w:hAnsiTheme="majorHAnsi"/>
                <w:b/>
                <w:color w:val="000000" w:themeColor="text1"/>
                <w:sz w:val="22"/>
                <w:szCs w:val="22"/>
              </w:rPr>
            </w:pPr>
            <w:proofErr w:type="spellStart"/>
            <w:r w:rsidRPr="00395F0E">
              <w:rPr>
                <w:rFonts w:asciiTheme="majorHAnsi" w:hAnsiTheme="majorHAnsi"/>
                <w:b/>
                <w:color w:val="000000" w:themeColor="text1"/>
                <w:sz w:val="22"/>
                <w:szCs w:val="22"/>
              </w:rPr>
              <w:t>Categorie</w:t>
            </w:r>
            <w:proofErr w:type="spellEnd"/>
          </w:p>
        </w:tc>
        <w:tc>
          <w:tcPr>
            <w:tcW w:w="11482" w:type="dxa"/>
            <w:shd w:val="clear" w:color="auto" w:fill="A5A5A5" w:themeFill="accent3"/>
          </w:tcPr>
          <w:p w14:paraId="3B67D8EA" w14:textId="77777777" w:rsidR="005652A2" w:rsidRPr="00395F0E" w:rsidRDefault="005652A2" w:rsidP="00AD3755">
            <w:pPr>
              <w:jc w:val="both"/>
              <w:rPr>
                <w:rFonts w:asciiTheme="majorHAnsi" w:hAnsiTheme="majorHAnsi"/>
                <w:b/>
                <w:color w:val="000000" w:themeColor="text1"/>
                <w:sz w:val="22"/>
                <w:szCs w:val="22"/>
              </w:rPr>
            </w:pPr>
            <w:proofErr w:type="spellStart"/>
            <w:r w:rsidRPr="00395F0E">
              <w:rPr>
                <w:rFonts w:asciiTheme="majorHAnsi" w:hAnsiTheme="majorHAnsi"/>
                <w:b/>
                <w:color w:val="000000" w:themeColor="text1"/>
                <w:sz w:val="22"/>
                <w:szCs w:val="22"/>
              </w:rPr>
              <w:t>Toelichting</w:t>
            </w:r>
            <w:proofErr w:type="spellEnd"/>
          </w:p>
        </w:tc>
      </w:tr>
      <w:tr w:rsidR="005652A2" w:rsidRPr="00395F0E" w14:paraId="1B607796" w14:textId="77777777" w:rsidTr="00B26720">
        <w:tc>
          <w:tcPr>
            <w:tcW w:w="2693" w:type="dxa"/>
          </w:tcPr>
          <w:p w14:paraId="0C32D476" w14:textId="77777777" w:rsidR="005652A2" w:rsidRPr="00395F0E" w:rsidRDefault="005652A2" w:rsidP="00AD3755">
            <w:pPr>
              <w:jc w:val="both"/>
              <w:rPr>
                <w:rFonts w:asciiTheme="majorHAnsi" w:hAnsiTheme="majorHAnsi"/>
                <w:color w:val="000000" w:themeColor="text1"/>
                <w:sz w:val="22"/>
                <w:szCs w:val="22"/>
              </w:rPr>
            </w:pPr>
            <w:r w:rsidRPr="00395F0E">
              <w:rPr>
                <w:rFonts w:asciiTheme="majorHAnsi" w:hAnsiTheme="majorHAnsi" w:cs="Calibri"/>
                <w:bCs/>
                <w:color w:val="000000"/>
                <w:sz w:val="22"/>
                <w:szCs w:val="22"/>
              </w:rPr>
              <w:t xml:space="preserve">1. </w:t>
            </w:r>
            <w:proofErr w:type="spellStart"/>
            <w:r w:rsidRPr="00395F0E">
              <w:rPr>
                <w:rFonts w:asciiTheme="majorHAnsi" w:hAnsiTheme="majorHAnsi" w:cs="Calibri"/>
                <w:bCs/>
                <w:color w:val="000000"/>
                <w:sz w:val="22"/>
                <w:szCs w:val="22"/>
              </w:rPr>
              <w:t>Contactgegevens</w:t>
            </w:r>
            <w:proofErr w:type="spellEnd"/>
            <w:r w:rsidRPr="00395F0E">
              <w:rPr>
                <w:rFonts w:asciiTheme="majorHAnsi" w:hAnsiTheme="majorHAnsi" w:cs="Calibri"/>
                <w:bCs/>
                <w:color w:val="000000"/>
                <w:sz w:val="22"/>
                <w:szCs w:val="22"/>
              </w:rPr>
              <w:t xml:space="preserve"> </w:t>
            </w:r>
          </w:p>
        </w:tc>
        <w:tc>
          <w:tcPr>
            <w:tcW w:w="11482" w:type="dxa"/>
          </w:tcPr>
          <w:p w14:paraId="150D60A7" w14:textId="77777777" w:rsidR="005652A2" w:rsidRPr="00395F0E" w:rsidRDefault="005652A2" w:rsidP="00AD3755">
            <w:pPr>
              <w:jc w:val="both"/>
              <w:rPr>
                <w:rFonts w:asciiTheme="majorHAnsi" w:hAnsiTheme="majorHAnsi"/>
                <w:sz w:val="22"/>
                <w:szCs w:val="22"/>
                <w:lang w:val="nl-NL"/>
              </w:rPr>
            </w:pPr>
            <w:r w:rsidRPr="00395F0E">
              <w:rPr>
                <w:rFonts w:asciiTheme="majorHAnsi" w:hAnsiTheme="majorHAnsi" w:cs="Calibri"/>
                <w:b/>
                <w:sz w:val="22"/>
                <w:szCs w:val="22"/>
                <w:lang w:val="nl-NL"/>
              </w:rPr>
              <w:t>1a:</w:t>
            </w:r>
            <w:r w:rsidRPr="00395F0E">
              <w:rPr>
                <w:rFonts w:asciiTheme="majorHAnsi" w:hAnsiTheme="majorHAnsi" w:cs="Calibri"/>
                <w:sz w:val="22"/>
                <w:szCs w:val="22"/>
                <w:lang w:val="nl-NL"/>
              </w:rPr>
              <w:t xml:space="preserve"> </w:t>
            </w:r>
            <w:r w:rsidRPr="00395F0E">
              <w:rPr>
                <w:rFonts w:asciiTheme="majorHAnsi" w:hAnsiTheme="majorHAnsi"/>
                <w:sz w:val="22"/>
                <w:szCs w:val="22"/>
                <w:lang w:val="nl-NL"/>
              </w:rPr>
              <w:t xml:space="preserve">naam, voornaam, e-mail, opleiding </w:t>
            </w:r>
            <w:r w:rsidRPr="00395F0E">
              <w:rPr>
                <w:rFonts w:asciiTheme="majorHAnsi" w:hAnsiTheme="majorHAnsi"/>
                <w:i/>
                <w:sz w:val="22"/>
                <w:szCs w:val="22"/>
                <w:lang w:val="nl-NL"/>
              </w:rPr>
              <w:t>(bv. sector techniek</w:t>
            </w:r>
            <w:r w:rsidRPr="00395F0E">
              <w:rPr>
                <w:rFonts w:asciiTheme="majorHAnsi" w:hAnsiTheme="majorHAnsi"/>
                <w:sz w:val="22"/>
                <w:szCs w:val="22"/>
                <w:lang w:val="nl-NL"/>
              </w:rPr>
              <w:t xml:space="preserve">); </w:t>
            </w:r>
          </w:p>
          <w:p w14:paraId="3D419978" w14:textId="77777777" w:rsidR="005652A2" w:rsidRPr="00395F0E" w:rsidRDefault="005652A2" w:rsidP="00AD3755">
            <w:pPr>
              <w:jc w:val="both"/>
              <w:rPr>
                <w:rFonts w:asciiTheme="majorHAnsi" w:hAnsiTheme="majorHAnsi"/>
                <w:sz w:val="22"/>
                <w:szCs w:val="22"/>
                <w:lang w:val="nl-NL"/>
              </w:rPr>
            </w:pPr>
            <w:r w:rsidRPr="00395F0E">
              <w:rPr>
                <w:rFonts w:asciiTheme="majorHAnsi" w:hAnsiTheme="majorHAnsi"/>
                <w:b/>
                <w:sz w:val="22"/>
                <w:szCs w:val="22"/>
                <w:lang w:val="nl-NL"/>
              </w:rPr>
              <w:t>1b:</w:t>
            </w:r>
            <w:r w:rsidRPr="00395F0E">
              <w:rPr>
                <w:rFonts w:asciiTheme="majorHAnsi" w:hAnsiTheme="majorHAnsi"/>
                <w:sz w:val="22"/>
                <w:szCs w:val="22"/>
                <w:lang w:val="nl-NL"/>
              </w:rPr>
              <w:t xml:space="preserve"> geboortedatum, geslacht; </w:t>
            </w:r>
          </w:p>
          <w:p w14:paraId="18A97048" w14:textId="77777777" w:rsidR="005652A2" w:rsidRPr="00395F0E" w:rsidRDefault="005652A2" w:rsidP="00AD3755">
            <w:pPr>
              <w:jc w:val="both"/>
              <w:rPr>
                <w:rFonts w:asciiTheme="majorHAnsi" w:hAnsiTheme="majorHAnsi"/>
                <w:sz w:val="22"/>
                <w:szCs w:val="22"/>
                <w:lang w:val="nl-NL"/>
              </w:rPr>
            </w:pPr>
            <w:r w:rsidRPr="00395F0E">
              <w:rPr>
                <w:rFonts w:asciiTheme="majorHAnsi" w:hAnsiTheme="majorHAnsi"/>
                <w:b/>
                <w:sz w:val="22"/>
                <w:szCs w:val="22"/>
                <w:lang w:val="nl-NL"/>
              </w:rPr>
              <w:t>1c:</w:t>
            </w:r>
            <w:r w:rsidRPr="00395F0E">
              <w:rPr>
                <w:rFonts w:asciiTheme="majorHAnsi" w:hAnsiTheme="majorHAnsi"/>
                <w:sz w:val="22"/>
                <w:szCs w:val="22"/>
                <w:lang w:val="nl-NL"/>
              </w:rPr>
              <w:t xml:space="preserve"> overige gegevens te weten: </w:t>
            </w:r>
          </w:p>
          <w:p w14:paraId="37452BE9" w14:textId="77777777" w:rsidR="005652A2" w:rsidRPr="00395F0E" w:rsidRDefault="005652A2" w:rsidP="00AD3755">
            <w:pPr>
              <w:rPr>
                <w:rFonts w:asciiTheme="majorHAnsi" w:hAnsiTheme="majorHAnsi" w:cstheme="minorHAnsi"/>
                <w:b/>
                <w:sz w:val="22"/>
                <w:szCs w:val="22"/>
                <w:lang w:val="nl-NL"/>
              </w:rPr>
            </w:pPr>
            <w:r w:rsidRPr="00395F0E">
              <w:rPr>
                <w:rFonts w:asciiTheme="majorHAnsi" w:hAnsiTheme="majorHAnsi" w:cs="Calibri"/>
                <w:color w:val="000000"/>
                <w:sz w:val="22"/>
                <w:szCs w:val="22"/>
                <w:lang w:val="nl-NL"/>
              </w:rPr>
              <w:t>adres, postcode, woonplaats, telefoonnummer en eventueel andere voor communicatie benodigde gegevens, alsmede ook een bankrekeningnummer voor het afhandelen van betalingen</w:t>
            </w:r>
            <w:r w:rsidRPr="00395F0E">
              <w:rPr>
                <w:rFonts w:asciiTheme="majorHAnsi" w:hAnsiTheme="majorHAnsi" w:cstheme="minorHAnsi"/>
                <w:b/>
                <w:sz w:val="22"/>
                <w:szCs w:val="22"/>
                <w:lang w:val="nl-NL"/>
              </w:rPr>
              <w:t>;</w:t>
            </w:r>
          </w:p>
          <w:p w14:paraId="73B2547F" w14:textId="77777777" w:rsidR="005652A2" w:rsidRPr="00395F0E" w:rsidRDefault="005652A2" w:rsidP="00AD3755">
            <w:pPr>
              <w:jc w:val="both"/>
              <w:rPr>
                <w:rFonts w:asciiTheme="majorHAnsi" w:hAnsiTheme="majorHAnsi"/>
                <w:color w:val="000000" w:themeColor="text1"/>
                <w:sz w:val="22"/>
                <w:szCs w:val="22"/>
                <w:lang w:val="nl-NL"/>
              </w:rPr>
            </w:pPr>
          </w:p>
        </w:tc>
      </w:tr>
      <w:tr w:rsidR="005652A2" w:rsidRPr="00395F0E" w14:paraId="5762FCEA" w14:textId="77777777" w:rsidTr="00B26720">
        <w:tc>
          <w:tcPr>
            <w:tcW w:w="2693" w:type="dxa"/>
          </w:tcPr>
          <w:p w14:paraId="5ED87B40" w14:textId="77777777" w:rsidR="005652A2" w:rsidRPr="00395F0E" w:rsidRDefault="005652A2" w:rsidP="00AD3755">
            <w:pPr>
              <w:rPr>
                <w:rFonts w:asciiTheme="majorHAnsi" w:hAnsiTheme="majorHAnsi"/>
                <w:color w:val="000000" w:themeColor="text1"/>
                <w:sz w:val="22"/>
                <w:szCs w:val="22"/>
              </w:rPr>
            </w:pPr>
            <w:r w:rsidRPr="00395F0E">
              <w:rPr>
                <w:rFonts w:asciiTheme="majorHAnsi" w:hAnsiTheme="majorHAnsi" w:cs="Calibri"/>
                <w:bCs/>
                <w:color w:val="000000"/>
                <w:sz w:val="22"/>
                <w:szCs w:val="22"/>
              </w:rPr>
              <w:t>2.</w:t>
            </w:r>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Leerling</w:t>
            </w:r>
            <w:proofErr w:type="spellEnd"/>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nummer</w:t>
            </w:r>
            <w:proofErr w:type="spellEnd"/>
          </w:p>
        </w:tc>
        <w:tc>
          <w:tcPr>
            <w:tcW w:w="11482" w:type="dxa"/>
          </w:tcPr>
          <w:p w14:paraId="31FD2436" w14:textId="77777777" w:rsidR="005652A2" w:rsidRPr="00395F0E" w:rsidRDefault="005652A2" w:rsidP="00AD3755">
            <w:pPr>
              <w:jc w:val="both"/>
              <w:rPr>
                <w:rFonts w:asciiTheme="majorHAnsi" w:hAnsiTheme="majorHAnsi"/>
                <w:color w:val="000000" w:themeColor="text1"/>
                <w:sz w:val="22"/>
                <w:szCs w:val="22"/>
                <w:lang w:val="nl-NL"/>
              </w:rPr>
            </w:pPr>
            <w:r w:rsidRPr="00395F0E">
              <w:rPr>
                <w:rFonts w:asciiTheme="majorHAnsi" w:hAnsiTheme="majorHAnsi" w:cs="Calibri"/>
                <w:color w:val="000000"/>
                <w:sz w:val="22"/>
                <w:szCs w:val="22"/>
                <w:lang w:val="nl-NL"/>
              </w:rPr>
              <w:t>een administratienummer dat geen andere informatie bevat dan bedoeld onder categorie 1</w:t>
            </w:r>
          </w:p>
        </w:tc>
      </w:tr>
      <w:tr w:rsidR="005652A2" w:rsidRPr="00395F0E" w14:paraId="6AD307C5" w14:textId="77777777" w:rsidTr="00B26720">
        <w:tc>
          <w:tcPr>
            <w:tcW w:w="2693" w:type="dxa"/>
          </w:tcPr>
          <w:p w14:paraId="0B8D79EC" w14:textId="77777777" w:rsidR="005652A2" w:rsidRPr="00395F0E" w:rsidRDefault="005652A2" w:rsidP="00AD3755">
            <w:pPr>
              <w:rPr>
                <w:rFonts w:asciiTheme="majorHAnsi" w:hAnsiTheme="majorHAnsi"/>
                <w:color w:val="000000" w:themeColor="text1"/>
                <w:sz w:val="22"/>
                <w:szCs w:val="22"/>
              </w:rPr>
            </w:pPr>
            <w:r w:rsidRPr="00395F0E">
              <w:rPr>
                <w:rFonts w:asciiTheme="majorHAnsi" w:hAnsiTheme="majorHAnsi" w:cs="Calibri"/>
                <w:bCs/>
                <w:color w:val="000000"/>
                <w:sz w:val="22"/>
                <w:szCs w:val="22"/>
              </w:rPr>
              <w:t xml:space="preserve">3. </w:t>
            </w:r>
            <w:proofErr w:type="spellStart"/>
            <w:r w:rsidRPr="00395F0E">
              <w:rPr>
                <w:rFonts w:asciiTheme="majorHAnsi" w:hAnsiTheme="majorHAnsi" w:cs="Calibri"/>
                <w:bCs/>
                <w:color w:val="000000"/>
                <w:sz w:val="22"/>
                <w:szCs w:val="22"/>
              </w:rPr>
              <w:t>Nationaliteit</w:t>
            </w:r>
            <w:proofErr w:type="spellEnd"/>
            <w:r w:rsidRPr="00395F0E">
              <w:rPr>
                <w:rFonts w:asciiTheme="majorHAnsi" w:hAnsiTheme="majorHAnsi" w:cs="Calibri"/>
                <w:bCs/>
                <w:color w:val="000000"/>
                <w:sz w:val="22"/>
                <w:szCs w:val="22"/>
              </w:rPr>
              <w:t xml:space="preserve"> </w:t>
            </w:r>
            <w:proofErr w:type="spellStart"/>
            <w:r w:rsidRPr="00395F0E">
              <w:rPr>
                <w:rFonts w:asciiTheme="majorHAnsi" w:hAnsiTheme="majorHAnsi" w:cs="Calibri"/>
                <w:bCs/>
                <w:color w:val="000000"/>
                <w:sz w:val="22"/>
                <w:szCs w:val="22"/>
              </w:rPr>
              <w:t>en</w:t>
            </w:r>
            <w:proofErr w:type="spellEnd"/>
            <w:r w:rsidRPr="00395F0E">
              <w:rPr>
                <w:rFonts w:asciiTheme="majorHAnsi" w:hAnsiTheme="majorHAnsi" w:cs="Calibri"/>
                <w:bCs/>
                <w:color w:val="000000"/>
                <w:sz w:val="22"/>
                <w:szCs w:val="22"/>
              </w:rPr>
              <w:t xml:space="preserve"> </w:t>
            </w:r>
            <w:proofErr w:type="spellStart"/>
            <w:r w:rsidRPr="00395F0E">
              <w:rPr>
                <w:rFonts w:asciiTheme="majorHAnsi" w:hAnsiTheme="majorHAnsi" w:cs="Calibri"/>
                <w:bCs/>
                <w:color w:val="000000"/>
                <w:sz w:val="22"/>
                <w:szCs w:val="22"/>
              </w:rPr>
              <w:t>geboorteplaats</w:t>
            </w:r>
            <w:proofErr w:type="spellEnd"/>
          </w:p>
        </w:tc>
        <w:tc>
          <w:tcPr>
            <w:tcW w:w="11482" w:type="dxa"/>
          </w:tcPr>
          <w:p w14:paraId="4D8B0F33" w14:textId="77777777" w:rsidR="005652A2" w:rsidRPr="00395F0E" w:rsidRDefault="005652A2" w:rsidP="00AD3755">
            <w:pPr>
              <w:jc w:val="both"/>
              <w:rPr>
                <w:rFonts w:asciiTheme="majorHAnsi" w:hAnsiTheme="majorHAnsi"/>
                <w:color w:val="000000" w:themeColor="text1"/>
                <w:sz w:val="22"/>
                <w:szCs w:val="22"/>
              </w:rPr>
            </w:pPr>
          </w:p>
        </w:tc>
      </w:tr>
      <w:tr w:rsidR="005652A2" w:rsidRPr="00395F0E" w14:paraId="6B7BEEEE" w14:textId="77777777" w:rsidTr="00B26720">
        <w:tc>
          <w:tcPr>
            <w:tcW w:w="2693" w:type="dxa"/>
          </w:tcPr>
          <w:p w14:paraId="3CDDEE27" w14:textId="77777777" w:rsidR="005652A2" w:rsidRPr="00395F0E" w:rsidRDefault="005652A2" w:rsidP="00AD3755">
            <w:pPr>
              <w:rPr>
                <w:rFonts w:asciiTheme="majorHAnsi" w:hAnsiTheme="majorHAnsi"/>
                <w:color w:val="000000" w:themeColor="text1"/>
                <w:sz w:val="22"/>
                <w:szCs w:val="22"/>
              </w:rPr>
            </w:pPr>
            <w:r w:rsidRPr="00395F0E">
              <w:rPr>
                <w:rFonts w:asciiTheme="majorHAnsi" w:hAnsiTheme="majorHAnsi" w:cs="Calibri"/>
                <w:color w:val="000000"/>
                <w:sz w:val="22"/>
                <w:szCs w:val="22"/>
              </w:rPr>
              <w:t>4</w:t>
            </w:r>
            <w:r w:rsidRPr="00395F0E">
              <w:rPr>
                <w:rFonts w:asciiTheme="majorHAnsi" w:hAnsiTheme="majorHAnsi" w:cs="Calibri"/>
                <w:bCs/>
                <w:color w:val="000000"/>
                <w:sz w:val="22"/>
                <w:szCs w:val="22"/>
              </w:rPr>
              <w:t xml:space="preserve">. </w:t>
            </w:r>
            <w:proofErr w:type="spellStart"/>
            <w:r w:rsidRPr="00395F0E">
              <w:rPr>
                <w:rFonts w:asciiTheme="majorHAnsi" w:hAnsiTheme="majorHAnsi" w:cs="Calibri"/>
                <w:color w:val="000000"/>
                <w:sz w:val="22"/>
                <w:szCs w:val="22"/>
              </w:rPr>
              <w:t>O</w:t>
            </w:r>
            <w:r w:rsidRPr="00395F0E">
              <w:rPr>
                <w:rFonts w:asciiTheme="majorHAnsi" w:hAnsiTheme="majorHAnsi" w:cs="Calibri"/>
                <w:bCs/>
                <w:color w:val="000000"/>
                <w:sz w:val="22"/>
                <w:szCs w:val="22"/>
              </w:rPr>
              <w:t>uders</w:t>
            </w:r>
            <w:proofErr w:type="spellEnd"/>
            <w:r w:rsidRPr="00395F0E">
              <w:rPr>
                <w:rFonts w:asciiTheme="majorHAnsi" w:hAnsiTheme="majorHAnsi" w:cs="Calibri"/>
                <w:bCs/>
                <w:color w:val="000000"/>
                <w:sz w:val="22"/>
                <w:szCs w:val="22"/>
              </w:rPr>
              <w:t xml:space="preserve">, </w:t>
            </w:r>
            <w:proofErr w:type="spellStart"/>
            <w:r w:rsidRPr="00395F0E">
              <w:rPr>
                <w:rFonts w:asciiTheme="majorHAnsi" w:hAnsiTheme="majorHAnsi" w:cs="Calibri"/>
                <w:bCs/>
                <w:color w:val="000000"/>
                <w:sz w:val="22"/>
                <w:szCs w:val="22"/>
              </w:rPr>
              <w:t>voogd</w:t>
            </w:r>
            <w:proofErr w:type="spellEnd"/>
            <w:r w:rsidRPr="00395F0E">
              <w:rPr>
                <w:rFonts w:asciiTheme="majorHAnsi" w:hAnsiTheme="majorHAnsi" w:cs="Calibri"/>
                <w:bCs/>
                <w:color w:val="000000"/>
                <w:sz w:val="22"/>
                <w:szCs w:val="22"/>
              </w:rPr>
              <w:t xml:space="preserve"> </w:t>
            </w:r>
          </w:p>
        </w:tc>
        <w:tc>
          <w:tcPr>
            <w:tcW w:w="11482" w:type="dxa"/>
          </w:tcPr>
          <w:p w14:paraId="29062310" w14:textId="77777777" w:rsidR="005652A2" w:rsidRPr="00395F0E" w:rsidRDefault="005652A2" w:rsidP="00AD3755">
            <w:pPr>
              <w:jc w:val="both"/>
              <w:rPr>
                <w:rFonts w:asciiTheme="majorHAnsi" w:hAnsiTheme="majorHAnsi"/>
                <w:color w:val="000000" w:themeColor="text1"/>
                <w:sz w:val="22"/>
                <w:szCs w:val="22"/>
                <w:lang w:val="nl-NL"/>
              </w:rPr>
            </w:pPr>
            <w:r w:rsidRPr="00395F0E">
              <w:rPr>
                <w:rFonts w:asciiTheme="majorHAnsi" w:hAnsiTheme="majorHAnsi" w:cs="Calibri"/>
                <w:color w:val="000000"/>
                <w:sz w:val="22"/>
                <w:szCs w:val="22"/>
                <w:lang w:val="nl-NL"/>
              </w:rPr>
              <w:t>contact gegevens van de ouders/verzorgers van leerlingen (</w:t>
            </w:r>
            <w:r w:rsidRPr="00395F0E">
              <w:rPr>
                <w:rFonts w:asciiTheme="majorHAnsi" w:hAnsiTheme="majorHAnsi"/>
                <w:sz w:val="22"/>
                <w:szCs w:val="22"/>
                <w:lang w:val="nl-NL"/>
              </w:rPr>
              <w:t xml:space="preserve">naam, voornaam, </w:t>
            </w:r>
            <w:r w:rsidRPr="00395F0E">
              <w:rPr>
                <w:rFonts w:asciiTheme="majorHAnsi" w:hAnsiTheme="majorHAnsi" w:cs="Calibri"/>
                <w:color w:val="000000"/>
                <w:sz w:val="22"/>
                <w:szCs w:val="22"/>
                <w:lang w:val="nl-NL"/>
              </w:rPr>
              <w:t xml:space="preserve">adres, postcode, woonplaats, telefoonnummer en eventueel </w:t>
            </w:r>
            <w:r w:rsidRPr="00395F0E">
              <w:rPr>
                <w:rFonts w:asciiTheme="majorHAnsi" w:hAnsiTheme="majorHAnsi"/>
                <w:sz w:val="22"/>
                <w:szCs w:val="22"/>
                <w:lang w:val="nl-NL"/>
              </w:rPr>
              <w:t>e-mailadres)</w:t>
            </w:r>
          </w:p>
        </w:tc>
      </w:tr>
      <w:tr w:rsidR="005652A2" w:rsidRPr="00395F0E" w14:paraId="143F1FDA" w14:textId="77777777" w:rsidTr="00B26720">
        <w:tc>
          <w:tcPr>
            <w:tcW w:w="2693" w:type="dxa"/>
          </w:tcPr>
          <w:p w14:paraId="0C8A23AA" w14:textId="77777777" w:rsidR="005652A2" w:rsidRPr="00395F0E" w:rsidRDefault="005652A2" w:rsidP="00AD3755">
            <w:pPr>
              <w:rPr>
                <w:rFonts w:asciiTheme="majorHAnsi" w:hAnsiTheme="majorHAnsi"/>
                <w:color w:val="000000" w:themeColor="text1"/>
                <w:sz w:val="22"/>
                <w:szCs w:val="22"/>
              </w:rPr>
            </w:pPr>
            <w:r w:rsidRPr="00395F0E">
              <w:rPr>
                <w:rFonts w:asciiTheme="majorHAnsi" w:hAnsiTheme="majorHAnsi" w:cs="Calibri"/>
                <w:bCs/>
                <w:color w:val="000000"/>
                <w:sz w:val="22"/>
                <w:szCs w:val="22"/>
              </w:rPr>
              <w:t xml:space="preserve">5. </w:t>
            </w:r>
            <w:proofErr w:type="spellStart"/>
            <w:r w:rsidRPr="00395F0E">
              <w:rPr>
                <w:rFonts w:asciiTheme="majorHAnsi" w:hAnsiTheme="majorHAnsi" w:cs="Calibri"/>
                <w:bCs/>
                <w:color w:val="000000"/>
                <w:sz w:val="22"/>
                <w:szCs w:val="22"/>
              </w:rPr>
              <w:t>Medische</w:t>
            </w:r>
            <w:proofErr w:type="spellEnd"/>
            <w:r w:rsidRPr="00395F0E">
              <w:rPr>
                <w:rFonts w:asciiTheme="majorHAnsi" w:hAnsiTheme="majorHAnsi" w:cs="Calibri"/>
                <w:bCs/>
                <w:color w:val="000000"/>
                <w:sz w:val="22"/>
                <w:szCs w:val="22"/>
              </w:rPr>
              <w:t xml:space="preserve"> </w:t>
            </w:r>
            <w:proofErr w:type="spellStart"/>
            <w:r w:rsidRPr="00395F0E">
              <w:rPr>
                <w:rFonts w:asciiTheme="majorHAnsi" w:hAnsiTheme="majorHAnsi" w:cs="Calibri"/>
                <w:bCs/>
                <w:color w:val="000000"/>
                <w:sz w:val="22"/>
                <w:szCs w:val="22"/>
              </w:rPr>
              <w:t>gegevens</w:t>
            </w:r>
            <w:proofErr w:type="spellEnd"/>
          </w:p>
        </w:tc>
        <w:tc>
          <w:tcPr>
            <w:tcW w:w="11482" w:type="dxa"/>
          </w:tcPr>
          <w:p w14:paraId="2A86E655" w14:textId="77777777" w:rsidR="005652A2" w:rsidRPr="00395F0E" w:rsidRDefault="005652A2" w:rsidP="00AD3755">
            <w:pPr>
              <w:rPr>
                <w:rFonts w:asciiTheme="majorHAnsi" w:hAnsiTheme="majorHAnsi" w:cstheme="minorHAnsi"/>
                <w:sz w:val="22"/>
                <w:szCs w:val="22"/>
                <w:lang w:val="nl-NL"/>
              </w:rPr>
            </w:pPr>
            <w:r w:rsidRPr="00395F0E">
              <w:rPr>
                <w:rFonts w:asciiTheme="majorHAnsi" w:hAnsiTheme="majorHAnsi" w:cs="Calibri"/>
                <w:color w:val="000000"/>
                <w:sz w:val="22"/>
                <w:szCs w:val="22"/>
                <w:lang w:val="nl-NL"/>
              </w:rPr>
              <w:t>gegevens die noodzakelijk zijn met het oog op de gezondheid of het welzijn van de leerling, voor zover deze van belang zijn bij het nemen van aanvullende maatregelen om goed onderwijs te kunnen volgen (bv. extra tijd bij toetsen);</w:t>
            </w:r>
          </w:p>
        </w:tc>
      </w:tr>
      <w:tr w:rsidR="005652A2" w:rsidRPr="00395F0E" w14:paraId="1D605604" w14:textId="77777777" w:rsidTr="00B26720">
        <w:tc>
          <w:tcPr>
            <w:tcW w:w="2693" w:type="dxa"/>
          </w:tcPr>
          <w:p w14:paraId="54B5A0EC" w14:textId="77777777" w:rsidR="005652A2" w:rsidRPr="00395F0E" w:rsidRDefault="005652A2" w:rsidP="00AD3755">
            <w:pPr>
              <w:rPr>
                <w:rFonts w:asciiTheme="majorHAnsi" w:hAnsiTheme="majorHAnsi"/>
                <w:color w:val="000000" w:themeColor="text1"/>
                <w:sz w:val="22"/>
                <w:szCs w:val="22"/>
              </w:rPr>
            </w:pPr>
            <w:r w:rsidRPr="00395F0E">
              <w:rPr>
                <w:rFonts w:asciiTheme="majorHAnsi" w:hAnsiTheme="majorHAnsi" w:cs="Calibri"/>
                <w:bCs/>
                <w:color w:val="000000"/>
                <w:sz w:val="22"/>
                <w:szCs w:val="22"/>
              </w:rPr>
              <w:t xml:space="preserve">6. </w:t>
            </w:r>
            <w:proofErr w:type="spellStart"/>
            <w:r w:rsidRPr="00395F0E">
              <w:rPr>
                <w:rFonts w:asciiTheme="majorHAnsi" w:hAnsiTheme="majorHAnsi" w:cs="Calibri"/>
                <w:bCs/>
                <w:color w:val="000000"/>
                <w:sz w:val="22"/>
                <w:szCs w:val="22"/>
              </w:rPr>
              <w:t>Godsdienst</w:t>
            </w:r>
            <w:proofErr w:type="spellEnd"/>
          </w:p>
        </w:tc>
        <w:tc>
          <w:tcPr>
            <w:tcW w:w="11482" w:type="dxa"/>
          </w:tcPr>
          <w:p w14:paraId="56EB5673" w14:textId="77777777" w:rsidR="005652A2" w:rsidRPr="00395F0E" w:rsidRDefault="005652A2" w:rsidP="00AD3755">
            <w:pPr>
              <w:jc w:val="both"/>
              <w:rPr>
                <w:rFonts w:asciiTheme="majorHAnsi" w:hAnsiTheme="majorHAnsi"/>
                <w:color w:val="000000" w:themeColor="text1"/>
                <w:sz w:val="22"/>
                <w:szCs w:val="22"/>
                <w:lang w:val="nl-NL"/>
              </w:rPr>
            </w:pPr>
            <w:r w:rsidRPr="00395F0E">
              <w:rPr>
                <w:rFonts w:asciiTheme="majorHAnsi" w:hAnsiTheme="majorHAnsi" w:cs="Calibri"/>
                <w:color w:val="000000"/>
                <w:sz w:val="22"/>
                <w:szCs w:val="22"/>
                <w:lang w:val="nl-NL"/>
              </w:rPr>
              <w:t xml:space="preserve">gegevens betreffende de </w:t>
            </w:r>
            <w:r w:rsidRPr="00395F0E">
              <w:rPr>
                <w:rFonts w:asciiTheme="majorHAnsi" w:hAnsiTheme="majorHAnsi" w:cs="Calibri"/>
                <w:bCs/>
                <w:color w:val="000000"/>
                <w:sz w:val="22"/>
                <w:szCs w:val="22"/>
                <w:lang w:val="nl-NL"/>
              </w:rPr>
              <w:t xml:space="preserve">godsdienst </w:t>
            </w:r>
            <w:r w:rsidRPr="00395F0E">
              <w:rPr>
                <w:rFonts w:asciiTheme="majorHAnsi" w:hAnsiTheme="majorHAnsi" w:cs="Calibri"/>
                <w:color w:val="000000"/>
                <w:sz w:val="22"/>
                <w:szCs w:val="22"/>
                <w:lang w:val="nl-NL"/>
              </w:rPr>
              <w:t xml:space="preserve">of levensovertuiging van de leerling, voor zover die noodzakelijk zijn voor het te volgen onderwijs </w:t>
            </w:r>
            <w:r w:rsidRPr="00395F0E">
              <w:rPr>
                <w:rFonts w:asciiTheme="majorHAnsi" w:hAnsiTheme="majorHAnsi" w:cstheme="minorHAnsi"/>
                <w:sz w:val="22"/>
                <w:szCs w:val="22"/>
                <w:lang w:val="nl-NL"/>
              </w:rPr>
              <w:t>(bijvoorbeeld: leerling vrij op bepaalde dag).</w:t>
            </w:r>
          </w:p>
        </w:tc>
      </w:tr>
      <w:tr w:rsidR="005652A2" w:rsidRPr="00395F0E" w14:paraId="2F90881D" w14:textId="77777777" w:rsidTr="00B26720">
        <w:trPr>
          <w:trHeight w:val="1865"/>
        </w:trPr>
        <w:tc>
          <w:tcPr>
            <w:tcW w:w="2693" w:type="dxa"/>
          </w:tcPr>
          <w:p w14:paraId="13D0A1EF" w14:textId="77777777" w:rsidR="005652A2" w:rsidRPr="00395F0E" w:rsidRDefault="005652A2" w:rsidP="00AD3755">
            <w:pPr>
              <w:rPr>
                <w:rFonts w:asciiTheme="majorHAnsi" w:hAnsiTheme="majorHAnsi" w:cs="Calibri"/>
                <w:bCs/>
                <w:color w:val="000000"/>
                <w:sz w:val="22"/>
                <w:szCs w:val="22"/>
              </w:rPr>
            </w:pPr>
            <w:r w:rsidRPr="00395F0E">
              <w:rPr>
                <w:rFonts w:asciiTheme="majorHAnsi" w:hAnsiTheme="majorHAnsi" w:cs="Calibri"/>
                <w:bCs/>
                <w:color w:val="000000"/>
                <w:sz w:val="22"/>
                <w:szCs w:val="22"/>
              </w:rPr>
              <w:t xml:space="preserve">7. </w:t>
            </w:r>
            <w:proofErr w:type="spellStart"/>
            <w:r w:rsidRPr="00395F0E">
              <w:rPr>
                <w:rFonts w:asciiTheme="majorHAnsi" w:hAnsiTheme="majorHAnsi" w:cs="Calibri"/>
                <w:bCs/>
                <w:color w:val="000000"/>
                <w:sz w:val="22"/>
                <w:szCs w:val="22"/>
              </w:rPr>
              <w:t>Studievoortgang</w:t>
            </w:r>
            <w:proofErr w:type="spellEnd"/>
          </w:p>
        </w:tc>
        <w:tc>
          <w:tcPr>
            <w:tcW w:w="11482" w:type="dxa"/>
          </w:tcPr>
          <w:p w14:paraId="45E1166E" w14:textId="77777777" w:rsidR="005652A2" w:rsidRPr="00395F0E" w:rsidRDefault="005652A2" w:rsidP="00AD3755">
            <w:pPr>
              <w:jc w:val="both"/>
              <w:rPr>
                <w:rFonts w:asciiTheme="majorHAnsi" w:hAnsiTheme="majorHAnsi" w:cs="Calibri"/>
                <w:color w:val="000000"/>
                <w:sz w:val="22"/>
                <w:szCs w:val="22"/>
                <w:lang w:val="nl-NL"/>
              </w:rPr>
            </w:pPr>
            <w:r w:rsidRPr="00395F0E">
              <w:rPr>
                <w:rFonts w:asciiTheme="majorHAnsi" w:hAnsiTheme="majorHAnsi" w:cs="Calibri"/>
                <w:color w:val="000000"/>
                <w:sz w:val="22"/>
                <w:szCs w:val="22"/>
                <w:lang w:val="nl-NL"/>
              </w:rPr>
              <w:t>gegevens betreffende de aard en het verloop van het onderwijs en de behaalde studieresultaten te weten:</w:t>
            </w:r>
          </w:p>
          <w:p w14:paraId="6726542C" w14:textId="77777777" w:rsidR="005652A2" w:rsidRPr="00395F0E" w:rsidRDefault="005652A2" w:rsidP="00AD3755">
            <w:pPr>
              <w:pStyle w:val="Lijstalinea"/>
              <w:numPr>
                <w:ilvl w:val="0"/>
                <w:numId w:val="1"/>
              </w:numPr>
              <w:jc w:val="both"/>
              <w:rPr>
                <w:rFonts w:asciiTheme="majorHAnsi" w:hAnsiTheme="majorHAnsi" w:cs="Calibri"/>
                <w:color w:val="000000"/>
                <w:sz w:val="22"/>
                <w:szCs w:val="22"/>
                <w:lang w:val="nl-NL"/>
              </w:rPr>
            </w:pPr>
            <w:r w:rsidRPr="00395F0E">
              <w:rPr>
                <w:rFonts w:asciiTheme="majorHAnsi" w:hAnsiTheme="majorHAnsi" w:cs="Calibri"/>
                <w:color w:val="000000"/>
                <w:sz w:val="22"/>
                <w:szCs w:val="22"/>
                <w:lang w:val="nl-NL"/>
              </w:rPr>
              <w:t>Examinering (gegevens rondom het examen)</w:t>
            </w:r>
          </w:p>
          <w:p w14:paraId="4478107F" w14:textId="77777777" w:rsidR="005652A2" w:rsidRPr="00395F0E" w:rsidRDefault="005652A2" w:rsidP="00AD3755">
            <w:pPr>
              <w:pStyle w:val="Lijstalinea"/>
              <w:numPr>
                <w:ilvl w:val="0"/>
                <w:numId w:val="1"/>
              </w:numPr>
              <w:jc w:val="both"/>
              <w:rPr>
                <w:rFonts w:asciiTheme="majorHAnsi" w:hAnsiTheme="majorHAnsi" w:cs="Calibri"/>
                <w:color w:val="000000"/>
                <w:sz w:val="22"/>
                <w:szCs w:val="22"/>
              </w:rPr>
            </w:pPr>
            <w:proofErr w:type="spellStart"/>
            <w:r w:rsidRPr="00395F0E">
              <w:rPr>
                <w:rFonts w:asciiTheme="majorHAnsi" w:hAnsiTheme="majorHAnsi" w:cs="Calibri"/>
                <w:color w:val="000000"/>
                <w:sz w:val="22"/>
                <w:szCs w:val="22"/>
              </w:rPr>
              <w:t>Studietraject</w:t>
            </w:r>
            <w:proofErr w:type="spellEnd"/>
          </w:p>
          <w:p w14:paraId="4D1DC349" w14:textId="77777777" w:rsidR="005652A2" w:rsidRPr="00395F0E" w:rsidRDefault="005652A2" w:rsidP="00AD3755">
            <w:pPr>
              <w:pStyle w:val="Lijstalinea"/>
              <w:numPr>
                <w:ilvl w:val="0"/>
                <w:numId w:val="1"/>
              </w:numPr>
              <w:jc w:val="both"/>
              <w:rPr>
                <w:rFonts w:asciiTheme="majorHAnsi" w:hAnsiTheme="majorHAnsi" w:cs="Calibri"/>
                <w:color w:val="000000"/>
                <w:sz w:val="22"/>
                <w:szCs w:val="22"/>
                <w:lang w:val="nl-NL"/>
              </w:rPr>
            </w:pPr>
            <w:r w:rsidRPr="00395F0E">
              <w:rPr>
                <w:rFonts w:asciiTheme="majorHAnsi" w:hAnsiTheme="majorHAnsi" w:cs="Calibri"/>
                <w:color w:val="000000"/>
                <w:sz w:val="22"/>
                <w:szCs w:val="22"/>
                <w:lang w:val="nl-NL"/>
              </w:rPr>
              <w:t>Begeleiding leerling ( inclusief ontwikkelperspectief OPP)</w:t>
            </w:r>
          </w:p>
          <w:p w14:paraId="09D9979F" w14:textId="77777777" w:rsidR="005652A2" w:rsidRPr="00395F0E" w:rsidRDefault="005652A2" w:rsidP="00AD3755">
            <w:pPr>
              <w:pStyle w:val="Lijstalinea"/>
              <w:numPr>
                <w:ilvl w:val="0"/>
                <w:numId w:val="1"/>
              </w:numPr>
              <w:jc w:val="both"/>
              <w:rPr>
                <w:rFonts w:asciiTheme="majorHAnsi" w:hAnsiTheme="majorHAnsi" w:cs="Calibri"/>
                <w:color w:val="000000"/>
                <w:sz w:val="22"/>
                <w:szCs w:val="22"/>
              </w:rPr>
            </w:pPr>
            <w:proofErr w:type="spellStart"/>
            <w:r w:rsidRPr="00395F0E">
              <w:rPr>
                <w:rFonts w:asciiTheme="majorHAnsi" w:hAnsiTheme="majorHAnsi" w:cs="Calibri"/>
                <w:color w:val="000000"/>
                <w:sz w:val="22"/>
                <w:szCs w:val="22"/>
              </w:rPr>
              <w:t>Aanwezigheidsregistratie</w:t>
            </w:r>
            <w:proofErr w:type="spellEnd"/>
          </w:p>
          <w:p w14:paraId="7B9A68E7" w14:textId="77777777" w:rsidR="005652A2" w:rsidRPr="00395F0E" w:rsidRDefault="005652A2" w:rsidP="00AD3755">
            <w:pPr>
              <w:pStyle w:val="Lijstalinea"/>
              <w:numPr>
                <w:ilvl w:val="0"/>
                <w:numId w:val="1"/>
              </w:numPr>
              <w:jc w:val="both"/>
              <w:rPr>
                <w:rFonts w:asciiTheme="majorHAnsi" w:hAnsiTheme="majorHAnsi" w:cs="Calibri"/>
                <w:color w:val="000000"/>
                <w:sz w:val="22"/>
                <w:szCs w:val="22"/>
              </w:rPr>
            </w:pPr>
            <w:proofErr w:type="spellStart"/>
            <w:r w:rsidRPr="00395F0E">
              <w:rPr>
                <w:rFonts w:asciiTheme="majorHAnsi" w:hAnsiTheme="majorHAnsi" w:cs="Calibri"/>
                <w:color w:val="000000"/>
                <w:sz w:val="22"/>
                <w:szCs w:val="22"/>
              </w:rPr>
              <w:t>Medisch</w:t>
            </w:r>
            <w:proofErr w:type="spellEnd"/>
            <w:r w:rsidRPr="00395F0E">
              <w:rPr>
                <w:rFonts w:asciiTheme="majorHAnsi" w:hAnsiTheme="majorHAnsi" w:cs="Calibri"/>
                <w:color w:val="000000"/>
                <w:sz w:val="22"/>
                <w:szCs w:val="22"/>
              </w:rPr>
              <w:t xml:space="preserve"> dossier (papier)</w:t>
            </w:r>
          </w:p>
          <w:p w14:paraId="6DB76452" w14:textId="77777777" w:rsidR="005652A2" w:rsidRPr="00395F0E" w:rsidRDefault="005652A2" w:rsidP="00AD3755">
            <w:pPr>
              <w:pStyle w:val="Lijstalinea"/>
              <w:numPr>
                <w:ilvl w:val="0"/>
                <w:numId w:val="1"/>
              </w:numPr>
              <w:jc w:val="both"/>
              <w:rPr>
                <w:rFonts w:asciiTheme="majorHAnsi" w:hAnsiTheme="majorHAnsi" w:cs="Calibri"/>
                <w:color w:val="000000"/>
                <w:sz w:val="22"/>
                <w:szCs w:val="22"/>
              </w:rPr>
            </w:pPr>
            <w:proofErr w:type="spellStart"/>
            <w:r w:rsidRPr="00395F0E">
              <w:rPr>
                <w:rFonts w:asciiTheme="majorHAnsi" w:hAnsiTheme="majorHAnsi" w:cs="Calibri"/>
                <w:color w:val="000000"/>
                <w:sz w:val="22"/>
                <w:szCs w:val="22"/>
              </w:rPr>
              <w:t>Klas</w:t>
            </w:r>
            <w:proofErr w:type="spellEnd"/>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leerjaar</w:t>
            </w:r>
            <w:proofErr w:type="spellEnd"/>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opleiding</w:t>
            </w:r>
            <w:proofErr w:type="spellEnd"/>
          </w:p>
        </w:tc>
      </w:tr>
      <w:tr w:rsidR="005652A2" w:rsidRPr="00395F0E" w14:paraId="0B03B03F" w14:textId="77777777" w:rsidTr="00B26720">
        <w:tc>
          <w:tcPr>
            <w:tcW w:w="2693" w:type="dxa"/>
            <w:vAlign w:val="center"/>
          </w:tcPr>
          <w:p w14:paraId="56C290C8" w14:textId="77777777" w:rsidR="005652A2" w:rsidRPr="00395F0E" w:rsidRDefault="005652A2" w:rsidP="00AD3755">
            <w:pPr>
              <w:rPr>
                <w:rFonts w:asciiTheme="majorHAnsi" w:hAnsiTheme="majorHAnsi" w:cs="Calibri"/>
                <w:bCs/>
                <w:color w:val="000000"/>
                <w:sz w:val="22"/>
                <w:szCs w:val="22"/>
              </w:rPr>
            </w:pPr>
            <w:r w:rsidRPr="00395F0E">
              <w:rPr>
                <w:rFonts w:asciiTheme="majorHAnsi" w:hAnsiTheme="majorHAnsi" w:cs="Calibri"/>
                <w:bCs/>
                <w:color w:val="000000"/>
                <w:sz w:val="22"/>
                <w:szCs w:val="22"/>
              </w:rPr>
              <w:t xml:space="preserve">8. </w:t>
            </w:r>
            <w:proofErr w:type="spellStart"/>
            <w:r w:rsidRPr="00395F0E">
              <w:rPr>
                <w:rFonts w:asciiTheme="majorHAnsi" w:hAnsiTheme="majorHAnsi" w:cs="Calibri"/>
                <w:bCs/>
                <w:color w:val="000000"/>
                <w:sz w:val="22"/>
                <w:szCs w:val="22"/>
              </w:rPr>
              <w:t>O</w:t>
            </w:r>
            <w:r w:rsidRPr="00395F0E">
              <w:rPr>
                <w:rFonts w:asciiTheme="majorHAnsi" w:hAnsiTheme="majorHAnsi" w:cs="Calibri"/>
                <w:color w:val="000000"/>
                <w:sz w:val="22"/>
                <w:szCs w:val="22"/>
              </w:rPr>
              <w:t>nderwijs</w:t>
            </w:r>
            <w:r w:rsidRPr="00395F0E">
              <w:rPr>
                <w:rFonts w:asciiTheme="majorHAnsi" w:hAnsiTheme="majorHAnsi" w:cs="Calibri"/>
                <w:bCs/>
                <w:color w:val="000000"/>
                <w:sz w:val="22"/>
                <w:szCs w:val="22"/>
              </w:rPr>
              <w:t>organisatie</w:t>
            </w:r>
            <w:proofErr w:type="spellEnd"/>
            <w:r w:rsidRPr="00395F0E">
              <w:rPr>
                <w:rFonts w:asciiTheme="majorHAnsi" w:hAnsiTheme="majorHAnsi" w:cs="Calibri"/>
                <w:bCs/>
                <w:color w:val="000000"/>
                <w:sz w:val="22"/>
                <w:szCs w:val="22"/>
              </w:rPr>
              <w:t xml:space="preserve"> </w:t>
            </w:r>
          </w:p>
        </w:tc>
        <w:tc>
          <w:tcPr>
            <w:tcW w:w="11482" w:type="dxa"/>
          </w:tcPr>
          <w:p w14:paraId="0139371B" w14:textId="77777777" w:rsidR="005652A2" w:rsidRPr="00395F0E" w:rsidRDefault="005652A2" w:rsidP="00AD3755">
            <w:pPr>
              <w:rPr>
                <w:rFonts w:asciiTheme="majorHAnsi" w:hAnsiTheme="majorHAnsi" w:cstheme="minorHAnsi"/>
                <w:color w:val="000000"/>
                <w:sz w:val="22"/>
                <w:szCs w:val="22"/>
                <w:lang w:val="nl-NL"/>
              </w:rPr>
            </w:pPr>
            <w:r w:rsidRPr="00395F0E">
              <w:rPr>
                <w:rFonts w:asciiTheme="majorHAnsi" w:hAnsiTheme="majorHAnsi" w:cstheme="minorHAnsi"/>
                <w:color w:val="000000"/>
                <w:sz w:val="22"/>
                <w:szCs w:val="22"/>
                <w:lang w:val="nl-NL"/>
              </w:rPr>
              <w:t>gegevens met het oog op het organiseren van het onderwijs en het verstrekken of ter beschikking stellen van leermiddelen; hieronder vallen ook lesroosters, boekenlijsten, schoolpasjes enz.</w:t>
            </w:r>
          </w:p>
        </w:tc>
      </w:tr>
      <w:tr w:rsidR="005652A2" w:rsidRPr="00395F0E" w14:paraId="34BB2801" w14:textId="77777777" w:rsidTr="00B26720">
        <w:tc>
          <w:tcPr>
            <w:tcW w:w="2693" w:type="dxa"/>
          </w:tcPr>
          <w:p w14:paraId="278D2586" w14:textId="77777777" w:rsidR="005652A2" w:rsidRPr="00395F0E" w:rsidRDefault="005652A2" w:rsidP="00AD3755">
            <w:pPr>
              <w:rPr>
                <w:rFonts w:asciiTheme="majorHAnsi" w:hAnsiTheme="majorHAnsi" w:cs="Calibri"/>
                <w:bCs/>
                <w:color w:val="000000"/>
                <w:sz w:val="22"/>
                <w:szCs w:val="22"/>
              </w:rPr>
            </w:pPr>
            <w:r w:rsidRPr="00395F0E">
              <w:rPr>
                <w:rFonts w:asciiTheme="majorHAnsi" w:hAnsiTheme="majorHAnsi" w:cs="Calibri"/>
                <w:bCs/>
                <w:color w:val="000000"/>
                <w:sz w:val="22"/>
                <w:szCs w:val="22"/>
              </w:rPr>
              <w:t>9.</w:t>
            </w:r>
            <w:r w:rsidRPr="00395F0E">
              <w:rPr>
                <w:rFonts w:asciiTheme="majorHAnsi" w:hAnsiTheme="majorHAnsi" w:cs="Calibri"/>
                <w:color w:val="000000"/>
                <w:sz w:val="22"/>
                <w:szCs w:val="22"/>
              </w:rPr>
              <w:t xml:space="preserve"> </w:t>
            </w:r>
            <w:proofErr w:type="spellStart"/>
            <w:r w:rsidRPr="00395F0E">
              <w:rPr>
                <w:rFonts w:asciiTheme="majorHAnsi" w:hAnsiTheme="majorHAnsi" w:cs="Calibri"/>
                <w:bCs/>
                <w:color w:val="000000"/>
                <w:sz w:val="22"/>
                <w:szCs w:val="22"/>
              </w:rPr>
              <w:t>Financiën</w:t>
            </w:r>
            <w:proofErr w:type="spellEnd"/>
          </w:p>
        </w:tc>
        <w:tc>
          <w:tcPr>
            <w:tcW w:w="11482" w:type="dxa"/>
          </w:tcPr>
          <w:p w14:paraId="6CE55357" w14:textId="77777777" w:rsidR="005652A2" w:rsidRPr="00395F0E" w:rsidRDefault="005652A2" w:rsidP="00AD3755">
            <w:pPr>
              <w:jc w:val="both"/>
              <w:rPr>
                <w:rFonts w:asciiTheme="majorHAnsi" w:hAnsiTheme="majorHAnsi" w:cs="Calibri"/>
                <w:color w:val="000000"/>
                <w:sz w:val="22"/>
                <w:szCs w:val="22"/>
              </w:rPr>
            </w:pPr>
            <w:r w:rsidRPr="00395F0E">
              <w:rPr>
                <w:rFonts w:asciiTheme="majorHAnsi" w:hAnsiTheme="majorHAnsi" w:cs="Calibri"/>
                <w:color w:val="000000"/>
                <w:sz w:val="22"/>
                <w:szCs w:val="22"/>
                <w:lang w:val="nl-NL"/>
              </w:rPr>
              <w:t xml:space="preserve">gegevens voor het berekenen, vastleggen en innen van inschrijvingsgelden, school- en/of lesgelden, bijdragen of vergoedingen voor leermiddelen en buitenschoolse activiteiten. </w:t>
            </w:r>
            <w:r w:rsidRPr="00395F0E">
              <w:rPr>
                <w:rFonts w:asciiTheme="majorHAnsi" w:hAnsiTheme="majorHAnsi" w:cs="Calibri"/>
                <w:color w:val="000000"/>
                <w:sz w:val="22"/>
                <w:szCs w:val="22"/>
              </w:rPr>
              <w:t>(</w:t>
            </w:r>
            <w:proofErr w:type="spellStart"/>
            <w:r w:rsidRPr="00395F0E">
              <w:rPr>
                <w:rFonts w:asciiTheme="majorHAnsi" w:hAnsiTheme="majorHAnsi" w:cs="Calibri"/>
                <w:color w:val="000000"/>
                <w:sz w:val="22"/>
                <w:szCs w:val="22"/>
              </w:rPr>
              <w:t>denk</w:t>
            </w:r>
            <w:proofErr w:type="spellEnd"/>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hierbij</w:t>
            </w:r>
            <w:proofErr w:type="spellEnd"/>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aan</w:t>
            </w:r>
            <w:proofErr w:type="spellEnd"/>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een</w:t>
            </w:r>
            <w:proofErr w:type="spellEnd"/>
            <w:r w:rsidRPr="00395F0E">
              <w:rPr>
                <w:rFonts w:asciiTheme="majorHAnsi" w:hAnsiTheme="majorHAnsi" w:cs="Calibri"/>
                <w:color w:val="000000"/>
                <w:sz w:val="22"/>
                <w:szCs w:val="22"/>
              </w:rPr>
              <w:t xml:space="preserve"> </w:t>
            </w:r>
            <w:proofErr w:type="spellStart"/>
            <w:r w:rsidRPr="00395F0E">
              <w:rPr>
                <w:rFonts w:asciiTheme="majorHAnsi" w:hAnsiTheme="majorHAnsi" w:cs="Calibri"/>
                <w:color w:val="000000"/>
                <w:sz w:val="22"/>
                <w:szCs w:val="22"/>
              </w:rPr>
              <w:t>bankrekeningnummer</w:t>
            </w:r>
            <w:proofErr w:type="spellEnd"/>
            <w:r w:rsidRPr="00395F0E">
              <w:rPr>
                <w:rFonts w:asciiTheme="majorHAnsi" w:hAnsiTheme="majorHAnsi" w:cs="Calibri"/>
                <w:color w:val="000000"/>
                <w:sz w:val="22"/>
                <w:szCs w:val="22"/>
              </w:rPr>
              <w:t xml:space="preserve"> van de </w:t>
            </w:r>
            <w:proofErr w:type="spellStart"/>
            <w:r w:rsidRPr="00395F0E">
              <w:rPr>
                <w:rFonts w:asciiTheme="majorHAnsi" w:hAnsiTheme="majorHAnsi" w:cs="Calibri"/>
                <w:color w:val="000000"/>
                <w:sz w:val="22"/>
                <w:szCs w:val="22"/>
              </w:rPr>
              <w:t>ouders</w:t>
            </w:r>
            <w:proofErr w:type="spellEnd"/>
            <w:r w:rsidRPr="00395F0E">
              <w:rPr>
                <w:rFonts w:asciiTheme="majorHAnsi" w:hAnsiTheme="majorHAnsi" w:cs="Calibri"/>
                <w:color w:val="000000"/>
                <w:sz w:val="22"/>
                <w:szCs w:val="22"/>
              </w:rPr>
              <w:t>)</w:t>
            </w:r>
          </w:p>
        </w:tc>
      </w:tr>
      <w:tr w:rsidR="005652A2" w:rsidRPr="00395F0E" w14:paraId="1DFDBEF1" w14:textId="77777777" w:rsidTr="00B26720">
        <w:tc>
          <w:tcPr>
            <w:tcW w:w="2693" w:type="dxa"/>
          </w:tcPr>
          <w:p w14:paraId="0AFA861C" w14:textId="77777777" w:rsidR="005652A2" w:rsidRPr="00395F0E" w:rsidRDefault="005652A2" w:rsidP="00AD3755">
            <w:pPr>
              <w:rPr>
                <w:rFonts w:asciiTheme="majorHAnsi" w:hAnsiTheme="majorHAnsi" w:cs="Calibri"/>
                <w:bCs/>
                <w:color w:val="000000"/>
                <w:sz w:val="22"/>
                <w:szCs w:val="22"/>
              </w:rPr>
            </w:pPr>
            <w:r w:rsidRPr="00395F0E">
              <w:rPr>
                <w:rFonts w:asciiTheme="majorHAnsi" w:hAnsiTheme="majorHAnsi" w:cs="Calibri"/>
                <w:bCs/>
                <w:color w:val="000000"/>
                <w:sz w:val="22"/>
                <w:szCs w:val="22"/>
              </w:rPr>
              <w:t xml:space="preserve">10. </w:t>
            </w:r>
            <w:proofErr w:type="spellStart"/>
            <w:r w:rsidRPr="00395F0E">
              <w:rPr>
                <w:rFonts w:asciiTheme="majorHAnsi" w:hAnsiTheme="majorHAnsi" w:cs="Calibri"/>
                <w:bCs/>
                <w:color w:val="000000"/>
                <w:sz w:val="22"/>
                <w:szCs w:val="22"/>
              </w:rPr>
              <w:t>Beeldmateriaal</w:t>
            </w:r>
            <w:proofErr w:type="spellEnd"/>
          </w:p>
        </w:tc>
        <w:tc>
          <w:tcPr>
            <w:tcW w:w="11482" w:type="dxa"/>
          </w:tcPr>
          <w:p w14:paraId="47F7882F" w14:textId="77777777" w:rsidR="005652A2" w:rsidRPr="00395F0E" w:rsidRDefault="005652A2" w:rsidP="00AD3755">
            <w:pPr>
              <w:jc w:val="both"/>
              <w:rPr>
                <w:rFonts w:asciiTheme="majorHAnsi" w:hAnsiTheme="majorHAnsi" w:cs="Calibri"/>
                <w:color w:val="000000"/>
                <w:sz w:val="22"/>
                <w:szCs w:val="22"/>
                <w:lang w:val="nl-NL"/>
              </w:rPr>
            </w:pPr>
            <w:r w:rsidRPr="00395F0E">
              <w:rPr>
                <w:rFonts w:asciiTheme="majorHAnsi" w:hAnsiTheme="majorHAnsi" w:cs="Calibri"/>
                <w:color w:val="000000"/>
                <w:sz w:val="22"/>
                <w:szCs w:val="22"/>
                <w:lang w:val="nl-NL"/>
              </w:rPr>
              <w:t>foto’s en videobeelden (met of zonder geluid) van activiteiten van de school op basis van toestemming.</w:t>
            </w:r>
          </w:p>
          <w:p w14:paraId="7E304CC3" w14:textId="77777777" w:rsidR="005652A2" w:rsidRPr="00395F0E" w:rsidRDefault="005652A2" w:rsidP="00AD3755">
            <w:pPr>
              <w:jc w:val="both"/>
              <w:rPr>
                <w:rFonts w:asciiTheme="majorHAnsi" w:hAnsiTheme="majorHAnsi" w:cs="Calibri"/>
                <w:color w:val="000000"/>
                <w:sz w:val="22"/>
                <w:szCs w:val="22"/>
                <w:lang w:val="nl-NL"/>
              </w:rPr>
            </w:pPr>
            <w:r w:rsidRPr="00395F0E">
              <w:rPr>
                <w:rFonts w:asciiTheme="majorHAnsi" w:hAnsiTheme="majorHAnsi" w:cs="Calibri"/>
                <w:b/>
                <w:color w:val="000000"/>
                <w:sz w:val="22"/>
                <w:szCs w:val="22"/>
                <w:lang w:val="nl-NL"/>
              </w:rPr>
              <w:t>Let op:</w:t>
            </w:r>
            <w:r w:rsidRPr="00395F0E">
              <w:rPr>
                <w:rFonts w:asciiTheme="majorHAnsi" w:hAnsiTheme="majorHAnsi" w:cs="Calibri"/>
                <w:color w:val="000000"/>
                <w:sz w:val="22"/>
                <w:szCs w:val="22"/>
                <w:lang w:val="nl-NL"/>
              </w:rPr>
              <w:t xml:space="preserve"> Voor pasfoto voor identificatiedoeleinden is geen toestemming nodig (schoolpas en als aanvulling op het dossier).</w:t>
            </w:r>
          </w:p>
        </w:tc>
      </w:tr>
      <w:tr w:rsidR="005652A2" w:rsidRPr="00395F0E" w14:paraId="09B39101" w14:textId="77777777" w:rsidTr="00B26720">
        <w:tc>
          <w:tcPr>
            <w:tcW w:w="2693" w:type="dxa"/>
          </w:tcPr>
          <w:p w14:paraId="2A92DED2" w14:textId="77777777" w:rsidR="005652A2" w:rsidRPr="00395F0E" w:rsidRDefault="005652A2" w:rsidP="00AD3755">
            <w:pPr>
              <w:rPr>
                <w:rFonts w:asciiTheme="majorHAnsi" w:hAnsiTheme="majorHAnsi" w:cs="Calibri"/>
                <w:bCs/>
                <w:color w:val="000000"/>
                <w:sz w:val="22"/>
                <w:szCs w:val="22"/>
                <w:lang w:val="nl-NL"/>
              </w:rPr>
            </w:pPr>
            <w:r w:rsidRPr="00395F0E">
              <w:rPr>
                <w:rFonts w:asciiTheme="majorHAnsi" w:hAnsiTheme="majorHAnsi" w:cs="Calibri"/>
                <w:bCs/>
                <w:color w:val="000000"/>
                <w:sz w:val="22"/>
                <w:szCs w:val="22"/>
                <w:lang w:val="nl-NL"/>
              </w:rPr>
              <w:t>11. Docent /</w:t>
            </w:r>
            <w:proofErr w:type="spellStart"/>
            <w:r w:rsidRPr="00395F0E">
              <w:rPr>
                <w:rFonts w:asciiTheme="majorHAnsi" w:hAnsiTheme="majorHAnsi" w:cs="Calibri"/>
                <w:bCs/>
                <w:color w:val="000000"/>
                <w:sz w:val="22"/>
                <w:szCs w:val="22"/>
                <w:lang w:val="nl-NL"/>
              </w:rPr>
              <w:t>zorgcoördi-nator</w:t>
            </w:r>
            <w:proofErr w:type="spellEnd"/>
            <w:r w:rsidRPr="00395F0E">
              <w:rPr>
                <w:rFonts w:asciiTheme="majorHAnsi" w:hAnsiTheme="majorHAnsi" w:cs="Calibri"/>
                <w:bCs/>
                <w:color w:val="000000"/>
                <w:sz w:val="22"/>
                <w:szCs w:val="22"/>
                <w:lang w:val="nl-NL"/>
              </w:rPr>
              <w:t>/ intern begeleider/ decaan / mentor</w:t>
            </w:r>
          </w:p>
        </w:tc>
        <w:tc>
          <w:tcPr>
            <w:tcW w:w="11482" w:type="dxa"/>
          </w:tcPr>
          <w:p w14:paraId="5F7AEBC3" w14:textId="77777777" w:rsidR="005652A2" w:rsidRPr="00395F0E" w:rsidRDefault="005652A2" w:rsidP="00AD3755">
            <w:pPr>
              <w:jc w:val="both"/>
              <w:rPr>
                <w:rFonts w:asciiTheme="majorHAnsi" w:hAnsiTheme="majorHAnsi" w:cs="Calibri"/>
                <w:color w:val="000000"/>
                <w:sz w:val="22"/>
                <w:szCs w:val="22"/>
                <w:lang w:val="nl-NL"/>
              </w:rPr>
            </w:pPr>
            <w:r w:rsidRPr="00395F0E">
              <w:rPr>
                <w:rFonts w:asciiTheme="majorHAnsi" w:hAnsiTheme="majorHAnsi" w:cs="Calibri"/>
                <w:color w:val="000000"/>
                <w:sz w:val="22"/>
                <w:szCs w:val="22"/>
                <w:lang w:val="nl-NL"/>
              </w:rPr>
              <w:t xml:space="preserve">gegevens van </w:t>
            </w:r>
            <w:r w:rsidRPr="00395F0E">
              <w:rPr>
                <w:rFonts w:asciiTheme="majorHAnsi" w:hAnsiTheme="majorHAnsi" w:cs="Calibri"/>
                <w:b/>
                <w:bCs/>
                <w:color w:val="000000"/>
                <w:sz w:val="22"/>
                <w:szCs w:val="22"/>
                <w:lang w:val="nl-NL"/>
              </w:rPr>
              <w:t>docenten en begeleiders,</w:t>
            </w:r>
            <w:r w:rsidRPr="00395F0E">
              <w:rPr>
                <w:rFonts w:asciiTheme="majorHAnsi" w:hAnsiTheme="majorHAnsi" w:cs="Calibri"/>
                <w:color w:val="000000"/>
                <w:sz w:val="22"/>
                <w:szCs w:val="22"/>
                <w:lang w:val="nl-NL"/>
              </w:rPr>
              <w:t xml:space="preserve"> voor zover deze gegevens van belang zijn voor de organisatie van de instelling en het geven van onderwijs, opleidingen en trainingen</w:t>
            </w:r>
          </w:p>
        </w:tc>
      </w:tr>
      <w:tr w:rsidR="005652A2" w:rsidRPr="00395F0E" w14:paraId="748358C1" w14:textId="77777777" w:rsidTr="00B26720">
        <w:tc>
          <w:tcPr>
            <w:tcW w:w="2693" w:type="dxa"/>
          </w:tcPr>
          <w:p w14:paraId="48CE7BD3" w14:textId="77777777" w:rsidR="005652A2" w:rsidRPr="00395F0E" w:rsidRDefault="005652A2" w:rsidP="00AD3755">
            <w:pPr>
              <w:rPr>
                <w:rFonts w:asciiTheme="majorHAnsi" w:hAnsiTheme="majorHAnsi" w:cs="Calibri"/>
                <w:bCs/>
                <w:color w:val="000000"/>
                <w:sz w:val="22"/>
                <w:szCs w:val="22"/>
              </w:rPr>
            </w:pPr>
            <w:r w:rsidRPr="00395F0E">
              <w:rPr>
                <w:rFonts w:asciiTheme="majorHAnsi" w:hAnsiTheme="majorHAnsi" w:cs="Calibri"/>
                <w:bCs/>
                <w:color w:val="000000"/>
                <w:sz w:val="22"/>
                <w:szCs w:val="22"/>
              </w:rPr>
              <w:t xml:space="preserve">12. </w:t>
            </w:r>
            <w:r w:rsidRPr="00395F0E">
              <w:rPr>
                <w:rFonts w:asciiTheme="majorHAnsi" w:hAnsiTheme="majorHAnsi" w:cs="Calibri"/>
                <w:color w:val="000000"/>
                <w:sz w:val="22"/>
                <w:szCs w:val="22"/>
              </w:rPr>
              <w:t>BSN (PGN)</w:t>
            </w:r>
          </w:p>
        </w:tc>
        <w:tc>
          <w:tcPr>
            <w:tcW w:w="11482" w:type="dxa"/>
          </w:tcPr>
          <w:p w14:paraId="34712ACA" w14:textId="77777777" w:rsidR="005652A2" w:rsidRPr="00395F0E" w:rsidRDefault="005652A2" w:rsidP="00AD3755">
            <w:pPr>
              <w:jc w:val="both"/>
              <w:rPr>
                <w:rFonts w:asciiTheme="majorHAnsi" w:hAnsiTheme="majorHAnsi" w:cs="Calibri"/>
                <w:color w:val="000000"/>
                <w:sz w:val="22"/>
                <w:szCs w:val="22"/>
                <w:lang w:val="nl-NL"/>
              </w:rPr>
            </w:pPr>
            <w:r w:rsidRPr="00395F0E">
              <w:rPr>
                <w:rFonts w:asciiTheme="majorHAnsi" w:hAnsiTheme="majorHAnsi" w:cs="Calibri"/>
                <w:color w:val="000000"/>
                <w:sz w:val="22"/>
                <w:szCs w:val="22"/>
                <w:lang w:val="nl-NL"/>
              </w:rPr>
              <w:t xml:space="preserve">In het onderwijs heet het BSN het </w:t>
            </w:r>
            <w:hyperlink r:id="rId9" w:history="1">
              <w:r w:rsidRPr="00395F0E">
                <w:rPr>
                  <w:rFonts w:asciiTheme="majorHAnsi" w:hAnsiTheme="majorHAnsi" w:cs="Calibri"/>
                  <w:color w:val="000000"/>
                  <w:sz w:val="22"/>
                  <w:szCs w:val="22"/>
                  <w:lang w:val="nl-NL"/>
                </w:rPr>
                <w:t>persoonsgebonden nummer (PGN)</w:t>
              </w:r>
            </w:hyperlink>
            <w:r w:rsidRPr="00395F0E">
              <w:rPr>
                <w:rFonts w:asciiTheme="majorHAnsi" w:hAnsiTheme="majorHAnsi" w:cs="Calibri"/>
                <w:color w:val="000000"/>
                <w:sz w:val="22"/>
                <w:szCs w:val="22"/>
                <w:lang w:val="nl-NL"/>
              </w:rPr>
              <w:t>. Ook wel onderwijsnummer genoemd. Het PGN is hetzelfde nummer als het BSN. Scholen zijn verplicht het PGN te gebruiken in hun administratie.</w:t>
            </w:r>
          </w:p>
        </w:tc>
      </w:tr>
      <w:tr w:rsidR="005652A2" w:rsidRPr="00395F0E" w14:paraId="1A0122C0" w14:textId="77777777" w:rsidTr="00B26720">
        <w:tc>
          <w:tcPr>
            <w:tcW w:w="2693" w:type="dxa"/>
          </w:tcPr>
          <w:p w14:paraId="6DF0C7FD" w14:textId="77777777" w:rsidR="005652A2" w:rsidRPr="00395F0E" w:rsidRDefault="005652A2" w:rsidP="00AD3755">
            <w:pPr>
              <w:rPr>
                <w:rFonts w:asciiTheme="majorHAnsi" w:hAnsiTheme="majorHAnsi" w:cs="Calibri"/>
                <w:bCs/>
                <w:color w:val="000000"/>
                <w:sz w:val="22"/>
                <w:szCs w:val="22"/>
              </w:rPr>
            </w:pPr>
            <w:r w:rsidRPr="00395F0E">
              <w:rPr>
                <w:rFonts w:asciiTheme="majorHAnsi" w:hAnsiTheme="majorHAnsi" w:cs="Calibri"/>
                <w:bCs/>
                <w:color w:val="000000"/>
                <w:sz w:val="22"/>
                <w:szCs w:val="22"/>
              </w:rPr>
              <w:t xml:space="preserve">13. </w:t>
            </w:r>
            <w:proofErr w:type="spellStart"/>
            <w:r w:rsidRPr="00395F0E">
              <w:rPr>
                <w:rFonts w:asciiTheme="majorHAnsi" w:hAnsiTheme="majorHAnsi"/>
                <w:sz w:val="22"/>
                <w:szCs w:val="22"/>
              </w:rPr>
              <w:t>Keten</w:t>
            </w:r>
            <w:proofErr w:type="spellEnd"/>
            <w:r w:rsidRPr="00395F0E">
              <w:rPr>
                <w:rFonts w:asciiTheme="majorHAnsi" w:hAnsiTheme="majorHAnsi"/>
                <w:sz w:val="22"/>
                <w:szCs w:val="22"/>
              </w:rPr>
              <w:t>-ID (Eck-Id)</w:t>
            </w:r>
          </w:p>
        </w:tc>
        <w:tc>
          <w:tcPr>
            <w:tcW w:w="11482" w:type="dxa"/>
          </w:tcPr>
          <w:p w14:paraId="49353A0F" w14:textId="77777777" w:rsidR="005652A2" w:rsidRPr="00395F0E" w:rsidRDefault="005652A2" w:rsidP="00AD3755">
            <w:pPr>
              <w:jc w:val="both"/>
              <w:rPr>
                <w:rFonts w:asciiTheme="majorHAnsi" w:hAnsiTheme="majorHAnsi" w:cs="Calibri"/>
                <w:color w:val="000000"/>
                <w:sz w:val="22"/>
                <w:szCs w:val="22"/>
                <w:lang w:val="nl-NL"/>
              </w:rPr>
            </w:pPr>
            <w:r w:rsidRPr="00395F0E">
              <w:rPr>
                <w:rFonts w:asciiTheme="majorHAnsi" w:hAnsiTheme="majorHAnsi" w:cs="Calibri"/>
                <w:color w:val="000000"/>
                <w:sz w:val="22"/>
                <w:szCs w:val="22"/>
                <w:lang w:val="nl-NL"/>
              </w:rPr>
              <w:t xml:space="preserve">unieke </w:t>
            </w:r>
            <w:proofErr w:type="spellStart"/>
            <w:r w:rsidRPr="00395F0E">
              <w:rPr>
                <w:rFonts w:asciiTheme="majorHAnsi" w:hAnsiTheme="majorHAnsi" w:cs="Calibri"/>
                <w:color w:val="000000"/>
                <w:sz w:val="22"/>
                <w:szCs w:val="22"/>
                <w:lang w:val="nl-NL"/>
              </w:rPr>
              <w:t>iD</w:t>
            </w:r>
            <w:proofErr w:type="spellEnd"/>
            <w:r w:rsidRPr="00395F0E">
              <w:rPr>
                <w:rFonts w:asciiTheme="majorHAnsi" w:hAnsiTheme="majorHAnsi" w:cs="Calibri"/>
                <w:color w:val="000000"/>
                <w:sz w:val="22"/>
                <w:szCs w:val="22"/>
                <w:lang w:val="nl-NL"/>
              </w:rPr>
              <w:t xml:space="preserve"> voor de 'educatieve contentketen'. Hiermee kunnen scholen gegevens delen, zonder dat ze direct herleidbaar zijn naar leerlingen of docenten.</w:t>
            </w:r>
          </w:p>
        </w:tc>
      </w:tr>
    </w:tbl>
    <w:p w14:paraId="5E53840B" w14:textId="77777777" w:rsidR="005652A2" w:rsidRPr="006B5C77" w:rsidRDefault="005652A2" w:rsidP="005652A2">
      <w:pPr>
        <w:rPr>
          <w:rFonts w:asciiTheme="majorHAnsi" w:hAnsiTheme="majorHAnsi"/>
        </w:rPr>
      </w:pPr>
      <w:bookmarkStart w:id="3" w:name="_GoBack"/>
      <w:bookmarkEnd w:id="3"/>
    </w:p>
    <w:p w14:paraId="2E85855D" w14:textId="77777777" w:rsidR="005652A2" w:rsidRDefault="005652A2" w:rsidP="00960CA7">
      <w:pPr>
        <w:pStyle w:val="Geenafstand"/>
        <w:jc w:val="both"/>
        <w:rPr>
          <w:rFonts w:ascii="Cambria" w:hAnsi="Cambria"/>
        </w:rPr>
      </w:pPr>
    </w:p>
    <w:p w14:paraId="5739D7A2" w14:textId="6112438E" w:rsidR="00B8738E" w:rsidRDefault="00B8738E" w:rsidP="00960CA7">
      <w:pPr>
        <w:pStyle w:val="Geenafstand"/>
        <w:jc w:val="both"/>
        <w:rPr>
          <w:rFonts w:ascii="Cambria" w:hAnsi="Cambria"/>
        </w:rPr>
      </w:pPr>
    </w:p>
    <w:p w14:paraId="14B69965" w14:textId="3C27865E" w:rsidR="00B8738E" w:rsidRDefault="00B8738E" w:rsidP="00960CA7">
      <w:pPr>
        <w:pStyle w:val="Geenafstand"/>
        <w:jc w:val="both"/>
        <w:rPr>
          <w:rFonts w:ascii="Cambria" w:hAnsi="Cambria"/>
        </w:rPr>
      </w:pPr>
    </w:p>
    <w:p w14:paraId="535A9359" w14:textId="77777777" w:rsidR="00B8738E" w:rsidRDefault="00B8738E" w:rsidP="00960CA7">
      <w:pPr>
        <w:pStyle w:val="Geenafstand"/>
        <w:jc w:val="both"/>
        <w:rPr>
          <w:rFonts w:ascii="Cambria" w:hAnsi="Cambria"/>
        </w:rPr>
      </w:pPr>
    </w:p>
    <w:bookmarkEnd w:id="1"/>
    <w:p w14:paraId="035B39D0" w14:textId="77777777" w:rsidR="006110EF" w:rsidRPr="00B4617E" w:rsidRDefault="006110EF" w:rsidP="003D2373">
      <w:pPr>
        <w:pStyle w:val="Geenafstand"/>
        <w:jc w:val="both"/>
        <w:rPr>
          <w:rFonts w:ascii="Cambria" w:hAnsi="Cambria"/>
        </w:rPr>
      </w:pPr>
    </w:p>
    <w:sectPr w:rsidR="006110EF" w:rsidRPr="00B4617E" w:rsidSect="005652A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73C7B"/>
    <w:multiLevelType w:val="hybridMultilevel"/>
    <w:tmpl w:val="E6BE9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7B"/>
    <w:rsid w:val="00041A78"/>
    <w:rsid w:val="000C1319"/>
    <w:rsid w:val="001409ED"/>
    <w:rsid w:val="00290CBB"/>
    <w:rsid w:val="003D2373"/>
    <w:rsid w:val="004B0ED9"/>
    <w:rsid w:val="00515C51"/>
    <w:rsid w:val="00556B8B"/>
    <w:rsid w:val="005652A2"/>
    <w:rsid w:val="00596851"/>
    <w:rsid w:val="0060177B"/>
    <w:rsid w:val="006110EF"/>
    <w:rsid w:val="007342D5"/>
    <w:rsid w:val="00887752"/>
    <w:rsid w:val="008F015F"/>
    <w:rsid w:val="00960CA7"/>
    <w:rsid w:val="00A2188E"/>
    <w:rsid w:val="00AC0449"/>
    <w:rsid w:val="00B26720"/>
    <w:rsid w:val="00B4617E"/>
    <w:rsid w:val="00B53E68"/>
    <w:rsid w:val="00B7692E"/>
    <w:rsid w:val="00B8738E"/>
    <w:rsid w:val="00CF3E81"/>
    <w:rsid w:val="00D110AD"/>
    <w:rsid w:val="00D30343"/>
    <w:rsid w:val="00D86AF5"/>
    <w:rsid w:val="00ED2E28"/>
    <w:rsid w:val="00FB42EA"/>
    <w:rsid w:val="00FC5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4CB6"/>
  <w15:chartTrackingRefBased/>
  <w15:docId w15:val="{69B659F7-B9BF-4F6F-8D6A-E46C49C6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5652A2"/>
    <w:pPr>
      <w:keepNext/>
      <w:keepLines/>
      <w:spacing w:before="240" w:after="0" w:line="240" w:lineRule="auto"/>
      <w:outlineLvl w:val="0"/>
    </w:pPr>
    <w:rPr>
      <w:rFonts w:asciiTheme="majorHAnsi" w:eastAsiaTheme="majorEastAsia" w:hAnsiTheme="majorHAnsi" w:cstheme="majorBidi"/>
      <w:b/>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177B"/>
    <w:pPr>
      <w:spacing w:after="0" w:line="240" w:lineRule="auto"/>
    </w:pPr>
  </w:style>
  <w:style w:type="paragraph" w:styleId="Ballontekst">
    <w:name w:val="Balloon Text"/>
    <w:basedOn w:val="Standaard"/>
    <w:link w:val="BallontekstChar"/>
    <w:uiPriority w:val="99"/>
    <w:semiHidden/>
    <w:unhideWhenUsed/>
    <w:rsid w:val="006017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77B"/>
    <w:rPr>
      <w:rFonts w:ascii="Segoe UI" w:hAnsi="Segoe UI" w:cs="Segoe UI"/>
      <w:sz w:val="18"/>
      <w:szCs w:val="18"/>
    </w:rPr>
  </w:style>
  <w:style w:type="paragraph" w:styleId="Titel">
    <w:name w:val="Title"/>
    <w:basedOn w:val="Standaard"/>
    <w:next w:val="Standaard"/>
    <w:link w:val="TitelChar"/>
    <w:uiPriority w:val="10"/>
    <w:qFormat/>
    <w:rsid w:val="003D23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37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596851"/>
    <w:rPr>
      <w:color w:val="0563C1" w:themeColor="hyperlink"/>
      <w:u w:val="single"/>
    </w:rPr>
  </w:style>
  <w:style w:type="character" w:styleId="Onopgelostemelding">
    <w:name w:val="Unresolved Mention"/>
    <w:basedOn w:val="Standaardalinea-lettertype"/>
    <w:uiPriority w:val="99"/>
    <w:semiHidden/>
    <w:unhideWhenUsed/>
    <w:rsid w:val="00596851"/>
    <w:rPr>
      <w:color w:val="605E5C"/>
      <w:shd w:val="clear" w:color="auto" w:fill="E1DFDD"/>
    </w:rPr>
  </w:style>
  <w:style w:type="character" w:styleId="Verwijzingopmerking">
    <w:name w:val="annotation reference"/>
    <w:basedOn w:val="Standaardalinea-lettertype"/>
    <w:uiPriority w:val="99"/>
    <w:semiHidden/>
    <w:unhideWhenUsed/>
    <w:rsid w:val="00596851"/>
    <w:rPr>
      <w:sz w:val="16"/>
      <w:szCs w:val="16"/>
    </w:rPr>
  </w:style>
  <w:style w:type="paragraph" w:styleId="Tekstopmerking">
    <w:name w:val="annotation text"/>
    <w:basedOn w:val="Standaard"/>
    <w:link w:val="TekstopmerkingChar"/>
    <w:uiPriority w:val="99"/>
    <w:semiHidden/>
    <w:unhideWhenUsed/>
    <w:rsid w:val="005968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96851"/>
    <w:rPr>
      <w:sz w:val="20"/>
      <w:szCs w:val="20"/>
    </w:rPr>
  </w:style>
  <w:style w:type="paragraph" w:styleId="Onderwerpvanopmerking">
    <w:name w:val="annotation subject"/>
    <w:basedOn w:val="Tekstopmerking"/>
    <w:next w:val="Tekstopmerking"/>
    <w:link w:val="OnderwerpvanopmerkingChar"/>
    <w:uiPriority w:val="99"/>
    <w:semiHidden/>
    <w:unhideWhenUsed/>
    <w:rsid w:val="00596851"/>
    <w:rPr>
      <w:b/>
      <w:bCs/>
    </w:rPr>
  </w:style>
  <w:style w:type="character" w:customStyle="1" w:styleId="OnderwerpvanopmerkingChar">
    <w:name w:val="Onderwerp van opmerking Char"/>
    <w:basedOn w:val="TekstopmerkingChar"/>
    <w:link w:val="Onderwerpvanopmerking"/>
    <w:uiPriority w:val="99"/>
    <w:semiHidden/>
    <w:rsid w:val="00596851"/>
    <w:rPr>
      <w:b/>
      <w:bCs/>
      <w:sz w:val="20"/>
      <w:szCs w:val="20"/>
    </w:rPr>
  </w:style>
  <w:style w:type="character" w:customStyle="1" w:styleId="Kop1Char">
    <w:name w:val="Kop 1 Char"/>
    <w:basedOn w:val="Standaardalinea-lettertype"/>
    <w:link w:val="Kop1"/>
    <w:uiPriority w:val="9"/>
    <w:rsid w:val="005652A2"/>
    <w:rPr>
      <w:rFonts w:asciiTheme="majorHAnsi" w:eastAsiaTheme="majorEastAsia" w:hAnsiTheme="majorHAnsi" w:cstheme="majorBidi"/>
      <w:b/>
      <w:sz w:val="28"/>
      <w:szCs w:val="32"/>
    </w:rPr>
  </w:style>
  <w:style w:type="table" w:styleId="Tabelraster">
    <w:name w:val="Table Grid"/>
    <w:basedOn w:val="Standaardtabel"/>
    <w:uiPriority w:val="39"/>
    <w:rsid w:val="005652A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5652A2"/>
    <w:pPr>
      <w:spacing w:after="0" w:line="240" w:lineRule="auto"/>
      <w:ind w:left="720"/>
      <w:contextualSpacing/>
    </w:pPr>
    <w:rPr>
      <w:szCs w:val="24"/>
    </w:rPr>
  </w:style>
  <w:style w:type="paragraph" w:styleId="Normaalweb">
    <w:name w:val="Normal (Web)"/>
    <w:basedOn w:val="Standaard"/>
    <w:uiPriority w:val="99"/>
    <w:unhideWhenUsed/>
    <w:rsid w:val="005652A2"/>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5652A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riteitpersoonsgegeven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jksoverheid.nl/onderwerpen/privacy-en-persoonsgegevens/burgerservicenummer-bsn/bsn-in-het-onderwij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7596947791AA4D8716553646CB1666" ma:contentTypeVersion="11" ma:contentTypeDescription="Een nieuw document maken." ma:contentTypeScope="" ma:versionID="e7c70f28fb74d6aa71e8a6b78727257c">
  <xsd:schema xmlns:xsd="http://www.w3.org/2001/XMLSchema" xmlns:xs="http://www.w3.org/2001/XMLSchema" xmlns:p="http://schemas.microsoft.com/office/2006/metadata/properties" xmlns:ns3="286efebc-5c3b-4bf1-9fca-bddb3f4b6b07" xmlns:ns4="c8c6cf80-8bb0-42a3-8ed3-c78fb4286175" targetNamespace="http://schemas.microsoft.com/office/2006/metadata/properties" ma:root="true" ma:fieldsID="74196fc5e20b4883104a8068e370352c" ns3:_="" ns4:_="">
    <xsd:import namespace="286efebc-5c3b-4bf1-9fca-bddb3f4b6b07"/>
    <xsd:import namespace="c8c6cf80-8bb0-42a3-8ed3-c78fb42861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efebc-5c3b-4bf1-9fca-bddb3f4b6b0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6cf80-8bb0-42a3-8ed3-c78fb42861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7CF8B-D9ED-4698-87A0-873BC2B96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CE12C-7B8A-41AD-8D83-9CFC5E97D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efebc-5c3b-4bf1-9fca-bddb3f4b6b07"/>
    <ds:schemaRef ds:uri="c8c6cf80-8bb0-42a3-8ed3-c78fb4286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BAA26-FAFA-4EE5-B218-48B403B16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1888</Words>
  <Characters>10388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Van zelst</dc:creator>
  <cp:keywords/>
  <dc:description/>
  <cp:lastModifiedBy>Arjan van der Kooi</cp:lastModifiedBy>
  <cp:revision>2</cp:revision>
  <dcterms:created xsi:type="dcterms:W3CDTF">2020-03-03T11:14:00Z</dcterms:created>
  <dcterms:modified xsi:type="dcterms:W3CDTF">2020-03-03T11:14:00Z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0x010100437596947791AA4D8716553646CB1666</vt:lpwstr>
  </property>
</Properties>
</file>